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A5116" w14:textId="77777777" w:rsidR="004C0172" w:rsidRDefault="00606088" w:rsidP="0060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825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результатам проведения диагностической работы в 1</w:t>
      </w:r>
      <w:r w:rsidR="00767120">
        <w:rPr>
          <w:rFonts w:ascii="Times New Roman" w:hAnsi="Times New Roman" w:cs="Times New Roman"/>
          <w:b/>
          <w:sz w:val="28"/>
          <w:szCs w:val="28"/>
        </w:rPr>
        <w:t>0 классе по учебному предмету «</w:t>
      </w:r>
      <w:r w:rsidR="00E704CA"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Pr="00DD282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76826E8E" w14:textId="7F3E0D8A" w:rsidR="0027285E" w:rsidRPr="00DD2825" w:rsidRDefault="00606088" w:rsidP="0060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825">
        <w:rPr>
          <w:rFonts w:ascii="Times New Roman" w:hAnsi="Times New Roman" w:cs="Times New Roman"/>
          <w:b/>
          <w:sz w:val="28"/>
          <w:szCs w:val="28"/>
        </w:rPr>
        <w:t xml:space="preserve">в 2020-2021 учебном году </w:t>
      </w:r>
    </w:p>
    <w:p w14:paraId="04D841D7" w14:textId="77777777" w:rsidR="00DD2825" w:rsidRPr="00DD2825" w:rsidRDefault="00DD2825" w:rsidP="0060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27925" w14:textId="77777777" w:rsidR="00DD2825" w:rsidRPr="00A851EB" w:rsidRDefault="00DD2825" w:rsidP="00A851E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1EB">
        <w:rPr>
          <w:rFonts w:ascii="Times New Roman" w:hAnsi="Times New Roman" w:cs="Times New Roman"/>
          <w:b/>
          <w:sz w:val="28"/>
          <w:szCs w:val="28"/>
        </w:rPr>
        <w:t xml:space="preserve">Результаты диагностической работы </w:t>
      </w:r>
    </w:p>
    <w:p w14:paraId="600E8EEB" w14:textId="2E6CF709" w:rsidR="00767120" w:rsidRDefault="00113591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113591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Диагностические работы (далее – ДР) проводились по материалам, разработанным ФГБУ «Федеральный центр тестирования» для проведения основного государственного экзамена (далее – ОГЭ) в мае-июне 2020 года.  Экзаменационная модель ОГЭ 2020 года по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информа</w:t>
      </w:r>
      <w:r w:rsidRPr="00113591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тике подготовлена на основе ФГОС основного общего образования (приказ Минобрнауки России от 17.12.2010 № 1897, в ред. от 31.12.2015 № 1577) с учётом Примерной основной образовательной программы ООО (одобрена решением Федерального УМО по общему образованию, протокол от 08.04.2015 № 1/15, в ред. от 04.02.2020 № 1/20). В КИМ обеспечена преемственность проверяемого содержания с Федеральным компонентом государственного стандарта основного общего образования по предмету (приказ Минобразования России от 05.03.2004 № 1089). В сравнении с экзаменационной моделью 2019 года в КИМ ОГЭ 2020 года усилены деятельностная составляющая, практический характер заданий.</w:t>
      </w:r>
    </w:p>
    <w:p w14:paraId="0CD97A9B" w14:textId="64BB3A6B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 работе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информатике приняли участие 489 (11,0%) обучающихся 10-х классов из 31 школы Вологодской области.</w:t>
      </w:r>
    </w:p>
    <w:p w14:paraId="0E41372C" w14:textId="07652F7B" w:rsidR="00B20703" w:rsidRPr="00B20703" w:rsidRDefault="00B20703" w:rsidP="00B2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Проверочная работа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информатике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состояла из 15 заданий. Каждое верно выполненное задание 1-12 оценивалось 1 баллом. Выполнение заданий 13 и 15 оценивалось от 0 до 2 баллов, задание 14 – от 0 до 3 баллов. Задания 8, 9, 13 имели повышенный уровень сложности, задания 14 и 15 – высокий </w:t>
      </w:r>
      <w:r w:rsidRPr="00B20703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(обобщенный 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варианта диагностической работы по информатике представлен в приложении 15).</w:t>
      </w:r>
    </w:p>
    <w:p w14:paraId="76EE4290" w14:textId="7FC2B524" w:rsidR="00B20703" w:rsidRPr="00B20703" w:rsidRDefault="00B20703" w:rsidP="00B2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Вологодской области с разной степенью успешности справились с заданиями работы по информатике (диаграмма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D7C7544" w14:textId="59F0DDDF" w:rsidR="00B20703" w:rsidRPr="00B20703" w:rsidRDefault="00B20703" w:rsidP="00B2070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</w:t>
      </w:r>
    </w:p>
    <w:p w14:paraId="1AAB7B36" w14:textId="77777777" w:rsidR="00B20703" w:rsidRPr="00B20703" w:rsidRDefault="00B20703" w:rsidP="00B207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исследования по информатике</w:t>
      </w:r>
    </w:p>
    <w:p w14:paraId="3FA2815C" w14:textId="77777777" w:rsidR="00B20703" w:rsidRPr="00B20703" w:rsidRDefault="00B20703" w:rsidP="00B207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(% обучающихся, выполнивших задание от общего числа участников)</w:t>
      </w:r>
    </w:p>
    <w:p w14:paraId="58498FD8" w14:textId="77777777" w:rsidR="00B20703" w:rsidRPr="00B20703" w:rsidRDefault="00B20703" w:rsidP="00B207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"/>
          <w:szCs w:val="4"/>
          <w:lang w:eastAsia="ru-RU"/>
        </w:rPr>
      </w:pPr>
    </w:p>
    <w:p w14:paraId="1920411D" w14:textId="5F6FDE0F" w:rsidR="00B20703" w:rsidRPr="00B20703" w:rsidRDefault="00B20703" w:rsidP="00B207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2EE03BA" wp14:editId="4A41F564">
            <wp:extent cx="6410325" cy="2409825"/>
            <wp:effectExtent l="0" t="0" r="0" b="0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56EC1BE" w14:textId="77777777" w:rsidR="00B20703" w:rsidRPr="00B20703" w:rsidRDefault="00B20703" w:rsidP="00B2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Лучше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обучающиеся справились с </w:t>
      </w:r>
      <w:r w:rsidRPr="00B207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заданием № 5 </w:t>
      </w: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(88,3%), проверяющим умение анализировать простые алгоритмы для конкретного исполнителя с фиксированным набором команд, и </w:t>
      </w:r>
      <w:r w:rsidRPr="00B207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заданием № 1 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(84,7%) – оценка объема памяти, необходимого для хранения текстовых данных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0B3F17" w14:textId="77777777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Менее успешно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 выполнили </w:t>
      </w:r>
      <w:r w:rsidRPr="00B207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</w:t>
      </w:r>
      <w:r w:rsidRPr="00B207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12 </w:t>
      </w: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(31,5%), 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котором проверялось умение определять количество и информационный объем файлов, отобранных по некоторому условию</w:t>
      </w: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1B7FF727" w14:textId="505451C7" w:rsidR="00B20703" w:rsidRPr="00113591" w:rsidRDefault="00B20703" w:rsidP="00B20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113591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>Выполняемость отдельных заданий диагностической работы по муниципальным районам (городским округам) Вологодской области представлена в приложении 16.</w:t>
      </w:r>
    </w:p>
    <w:p w14:paraId="17394393" w14:textId="01D7CDE1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Сравнение результатов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 работы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года с результатами ОГЭ 2019 года по информатике показывает, что и успеваемость, и качество </w:t>
      </w:r>
      <w:proofErr w:type="gramStart"/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 работы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чуть ниже, чем по итогам ОГЭ (диаграмма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При этом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 работе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принимали участие только те обучающиеся, для которых информатика </w:t>
      </w:r>
      <w:r w:rsidR="001135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изучается на углубленном уровне.</w:t>
      </w:r>
    </w:p>
    <w:p w14:paraId="6172B63B" w14:textId="77777777" w:rsidR="00B20703" w:rsidRDefault="00B20703" w:rsidP="0011359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21EEB" w14:textId="464594FD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1FC8DFE9" w14:textId="4FC61569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Успеваемость и качество обучения участников ОГЭ 2019 года и </w:t>
      </w:r>
      <w:r w:rsidR="0011359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года по информатике</w:t>
      </w:r>
    </w:p>
    <w:p w14:paraId="7842AC82" w14:textId="445A344E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10"/>
          <w:szCs w:val="10"/>
          <w:lang w:eastAsia="ru-RU"/>
        </w:rPr>
        <w:drawing>
          <wp:inline distT="0" distB="0" distL="0" distR="0" wp14:anchorId="1011D390" wp14:editId="1589038F">
            <wp:extent cx="4200525" cy="1685925"/>
            <wp:effectExtent l="0" t="0" r="0" b="0"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0E0E047" w14:textId="77777777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14:paraId="3E08D098" w14:textId="36E1A162" w:rsidR="00B20703" w:rsidRPr="00B20703" w:rsidRDefault="00B20703" w:rsidP="00B20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переводе первичных баллов в отметки видно, что 23 (4,7%) человека получили отметку «2», 205 (41,9%) человек – отметку «3», 231 (47,2%) человек – отметку «4», 30 (6,1%) человек – отметку «5» (диаграмма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При этом наибольшая разница наблюдается по 5-балльным результатам.</w:t>
      </w:r>
    </w:p>
    <w:p w14:paraId="73373806" w14:textId="1BF8829D" w:rsidR="00B20703" w:rsidRPr="00B20703" w:rsidRDefault="00B20703" w:rsidP="00B2070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14:paraId="286D3218" w14:textId="77777777" w:rsidR="00B20703" w:rsidRPr="00B20703" w:rsidRDefault="00B20703" w:rsidP="00B207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отметок по информатике</w:t>
      </w:r>
    </w:p>
    <w:p w14:paraId="00279C90" w14:textId="77777777" w:rsidR="00B20703" w:rsidRPr="00B20703" w:rsidRDefault="00B20703" w:rsidP="00B207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(% обучающихся, получивших определенные отметки от общего числа участников)</w:t>
      </w:r>
    </w:p>
    <w:p w14:paraId="0AADEBA0" w14:textId="77777777" w:rsidR="00B20703" w:rsidRPr="00B20703" w:rsidRDefault="00B20703" w:rsidP="00B207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4"/>
          <w:szCs w:val="4"/>
          <w:highlight w:val="yellow"/>
          <w:lang w:eastAsia="ru-RU"/>
        </w:rPr>
      </w:pPr>
    </w:p>
    <w:p w14:paraId="4D350C27" w14:textId="2F22C089" w:rsidR="00B20703" w:rsidRPr="00B20703" w:rsidRDefault="00B20703" w:rsidP="00B20703">
      <w:pPr>
        <w:autoSpaceDE w:val="0"/>
        <w:autoSpaceDN w:val="0"/>
        <w:adjustRightInd w:val="0"/>
        <w:spacing w:before="13" w:after="0" w:line="117" w:lineRule="atLeast"/>
        <w:ind w:left="15" w:firstLine="552"/>
        <w:jc w:val="center"/>
        <w:rPr>
          <w:rFonts w:ascii="Times New Roman" w:eastAsia="Times New Roman" w:hAnsi="Times New Roman" w:cs="Times New Roman"/>
          <w:color w:val="000000"/>
          <w:sz w:val="4"/>
          <w:szCs w:val="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6EDEF64" wp14:editId="50B4475E">
            <wp:extent cx="4752975" cy="1714500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72010C6" w14:textId="77777777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14:paraId="74303399" w14:textId="40D36AA4" w:rsidR="00B20703" w:rsidRPr="00B20703" w:rsidRDefault="00B20703" w:rsidP="00B207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Анализ результатов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диагностической работы</w:t>
      </w: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</w:t>
      </w:r>
      <w:r w:rsidRPr="00B2070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информатике</w:t>
      </w: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муниципальным образованиям области, в которых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диагностической работе</w:t>
      </w: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приняли участие 10 человек и более, показывает, что по качеству обучения лидирует Великоустюгский муниципальный район</w:t>
      </w:r>
      <w:r w:rsidR="001978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197809"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(76,9%)</w:t>
      </w: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Низкие показатели продемонстрировали выпускники </w:t>
      </w:r>
      <w:proofErr w:type="spellStart"/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Устюженского</w:t>
      </w:r>
      <w:proofErr w:type="spellEnd"/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района</w:t>
      </w:r>
      <w:r w:rsidR="001978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197809"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(36,4%)</w:t>
      </w: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Неудовлетворительные результаты наблюдаются у обучающихся в 4 из 7 муниципальных образованиях области, наибольший их процент в </w:t>
      </w:r>
      <w:proofErr w:type="spellStart"/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Устюженском</w:t>
      </w:r>
      <w:proofErr w:type="spellEnd"/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муниципальном </w:t>
      </w:r>
      <w:proofErr w:type="gramStart"/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районе</w:t>
      </w:r>
      <w:r w:rsidR="00197809"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gramEnd"/>
      <w:r w:rsidR="00197809"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9,1%) </w:t>
      </w: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(таблица 1).</w:t>
      </w:r>
    </w:p>
    <w:p w14:paraId="78387335" w14:textId="3C59ABD8" w:rsidR="00B20703" w:rsidRPr="00B20703" w:rsidRDefault="00B20703" w:rsidP="00B2070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14:paraId="28A8B769" w14:textId="77777777" w:rsidR="00B20703" w:rsidRPr="00B20703" w:rsidRDefault="00B20703" w:rsidP="00B207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участников диагностических работ по информатике</w:t>
      </w:r>
    </w:p>
    <w:p w14:paraId="6B90F40F" w14:textId="77777777" w:rsidR="00B20703" w:rsidRPr="00B20703" w:rsidRDefault="00B20703" w:rsidP="00B207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муниципальных районах / городских округах в 2020 году</w:t>
      </w:r>
    </w:p>
    <w:p w14:paraId="32EFD724" w14:textId="77777777" w:rsidR="00B20703" w:rsidRPr="00B20703" w:rsidRDefault="00B20703" w:rsidP="00B207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tbl>
      <w:tblPr>
        <w:tblW w:w="102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964"/>
        <w:gridCol w:w="655"/>
        <w:gridCol w:w="621"/>
        <w:gridCol w:w="668"/>
        <w:gridCol w:w="649"/>
        <w:gridCol w:w="668"/>
        <w:gridCol w:w="650"/>
        <w:gridCol w:w="668"/>
        <w:gridCol w:w="650"/>
        <w:gridCol w:w="804"/>
        <w:gridCol w:w="889"/>
      </w:tblGrid>
      <w:tr w:rsidR="00B20703" w:rsidRPr="00B20703" w14:paraId="4C7641D3" w14:textId="77777777" w:rsidTr="00B20703">
        <w:trPr>
          <w:trHeight w:val="227"/>
          <w:tblHeader/>
        </w:trPr>
        <w:tc>
          <w:tcPr>
            <w:tcW w:w="2410" w:type="dxa"/>
            <w:vMerge w:val="restart"/>
            <w:vAlign w:val="center"/>
          </w:tcPr>
          <w:p w14:paraId="361D44F0" w14:textId="77777777" w:rsidR="00B20703" w:rsidRPr="00B20703" w:rsidRDefault="00B20703" w:rsidP="00B207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Муниципальный район / городской округ</w:t>
            </w:r>
          </w:p>
        </w:tc>
        <w:tc>
          <w:tcPr>
            <w:tcW w:w="964" w:type="dxa"/>
            <w:vMerge w:val="restart"/>
            <w:vAlign w:val="center"/>
          </w:tcPr>
          <w:p w14:paraId="1BEA824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</w:t>
            </w: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-</w:t>
            </w: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во </w:t>
            </w:r>
            <w:proofErr w:type="spellStart"/>
            <w:proofErr w:type="gramStart"/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-ников</w:t>
            </w:r>
            <w:proofErr w:type="gramEnd"/>
          </w:p>
        </w:tc>
        <w:tc>
          <w:tcPr>
            <w:tcW w:w="1276" w:type="dxa"/>
            <w:gridSpan w:val="2"/>
            <w:vAlign w:val="center"/>
          </w:tcPr>
          <w:p w14:paraId="0E93D401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317" w:type="dxa"/>
            <w:gridSpan w:val="2"/>
            <w:vAlign w:val="center"/>
          </w:tcPr>
          <w:p w14:paraId="5838DC6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"3"</w:t>
            </w:r>
          </w:p>
        </w:tc>
        <w:tc>
          <w:tcPr>
            <w:tcW w:w="1318" w:type="dxa"/>
            <w:gridSpan w:val="2"/>
            <w:vAlign w:val="center"/>
          </w:tcPr>
          <w:p w14:paraId="186CB53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"4"</w:t>
            </w:r>
          </w:p>
        </w:tc>
        <w:tc>
          <w:tcPr>
            <w:tcW w:w="1318" w:type="dxa"/>
            <w:gridSpan w:val="2"/>
            <w:vAlign w:val="center"/>
          </w:tcPr>
          <w:p w14:paraId="1D7199C3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804" w:type="dxa"/>
            <w:vMerge w:val="restart"/>
            <w:vAlign w:val="center"/>
          </w:tcPr>
          <w:p w14:paraId="2A2494F3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Усп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9" w:type="dxa"/>
            <w:vMerge w:val="restart"/>
            <w:vAlign w:val="center"/>
          </w:tcPr>
          <w:p w14:paraId="5872F03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Кач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B20703" w:rsidRPr="00B20703" w14:paraId="2DF2100A" w14:textId="77777777" w:rsidTr="00B20703">
        <w:trPr>
          <w:trHeight w:val="227"/>
          <w:tblHeader/>
        </w:trPr>
        <w:tc>
          <w:tcPr>
            <w:tcW w:w="2410" w:type="dxa"/>
            <w:vMerge/>
            <w:vAlign w:val="center"/>
          </w:tcPr>
          <w:p w14:paraId="6FC81F4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vAlign w:val="center"/>
          </w:tcPr>
          <w:p w14:paraId="6B65E38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Align w:val="center"/>
          </w:tcPr>
          <w:p w14:paraId="3ED5A28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21" w:type="dxa"/>
            <w:vAlign w:val="center"/>
          </w:tcPr>
          <w:p w14:paraId="24CA019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8" w:type="dxa"/>
            <w:vAlign w:val="center"/>
          </w:tcPr>
          <w:p w14:paraId="74AB0BA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49" w:type="dxa"/>
            <w:vAlign w:val="center"/>
          </w:tcPr>
          <w:p w14:paraId="60EB597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8" w:type="dxa"/>
            <w:vAlign w:val="center"/>
          </w:tcPr>
          <w:p w14:paraId="3FD4FD6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50" w:type="dxa"/>
            <w:vAlign w:val="center"/>
          </w:tcPr>
          <w:p w14:paraId="690B49D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8" w:type="dxa"/>
            <w:vAlign w:val="center"/>
          </w:tcPr>
          <w:p w14:paraId="711B9D2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50" w:type="dxa"/>
            <w:vAlign w:val="center"/>
          </w:tcPr>
          <w:p w14:paraId="4B6802C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04" w:type="dxa"/>
            <w:vMerge/>
            <w:vAlign w:val="center"/>
          </w:tcPr>
          <w:p w14:paraId="703EAB68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vAlign w:val="center"/>
          </w:tcPr>
          <w:p w14:paraId="2F42BA4E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0703" w:rsidRPr="00B20703" w14:paraId="226F364D" w14:textId="77777777" w:rsidTr="00B20703">
        <w:trPr>
          <w:trHeight w:val="20"/>
        </w:trPr>
        <w:tc>
          <w:tcPr>
            <w:tcW w:w="2410" w:type="dxa"/>
          </w:tcPr>
          <w:p w14:paraId="3A5E10F9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Белозерский район</w:t>
            </w:r>
          </w:p>
        </w:tc>
        <w:tc>
          <w:tcPr>
            <w:tcW w:w="964" w:type="dxa"/>
            <w:vAlign w:val="center"/>
          </w:tcPr>
          <w:p w14:paraId="45BDE2E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5" w:type="dxa"/>
            <w:vAlign w:val="center"/>
          </w:tcPr>
          <w:p w14:paraId="20B72FA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1" w:type="dxa"/>
            <w:vAlign w:val="center"/>
          </w:tcPr>
          <w:p w14:paraId="2EAB20A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7610BFD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9" w:type="dxa"/>
            <w:vAlign w:val="center"/>
          </w:tcPr>
          <w:p w14:paraId="7B9BBF9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668" w:type="dxa"/>
            <w:vAlign w:val="center"/>
          </w:tcPr>
          <w:p w14:paraId="2112F2A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" w:type="dxa"/>
            <w:vAlign w:val="center"/>
          </w:tcPr>
          <w:p w14:paraId="6EF2E96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68" w:type="dxa"/>
            <w:vAlign w:val="center"/>
          </w:tcPr>
          <w:p w14:paraId="77F1B36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0" w:type="dxa"/>
            <w:vAlign w:val="center"/>
          </w:tcPr>
          <w:p w14:paraId="0E7BF76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4" w:type="dxa"/>
            <w:vAlign w:val="center"/>
          </w:tcPr>
          <w:p w14:paraId="44CE9F1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9" w:type="dxa"/>
            <w:vAlign w:val="center"/>
          </w:tcPr>
          <w:p w14:paraId="45BA983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41,7</w:t>
            </w:r>
          </w:p>
        </w:tc>
      </w:tr>
      <w:tr w:rsidR="00B20703" w:rsidRPr="00B20703" w14:paraId="0C97682F" w14:textId="77777777" w:rsidTr="00B20703">
        <w:trPr>
          <w:trHeight w:val="20"/>
        </w:trPr>
        <w:tc>
          <w:tcPr>
            <w:tcW w:w="2410" w:type="dxa"/>
          </w:tcPr>
          <w:p w14:paraId="1F82EF28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Великоустюгский район</w:t>
            </w:r>
          </w:p>
        </w:tc>
        <w:tc>
          <w:tcPr>
            <w:tcW w:w="964" w:type="dxa"/>
            <w:vAlign w:val="center"/>
          </w:tcPr>
          <w:p w14:paraId="7D1D9A6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5" w:type="dxa"/>
            <w:vAlign w:val="center"/>
          </w:tcPr>
          <w:p w14:paraId="73BA8A6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1" w:type="dxa"/>
            <w:vAlign w:val="center"/>
          </w:tcPr>
          <w:p w14:paraId="565CC22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3F91FEB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9" w:type="dxa"/>
            <w:vAlign w:val="center"/>
          </w:tcPr>
          <w:p w14:paraId="5EE52EB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8" w:type="dxa"/>
            <w:vAlign w:val="center"/>
          </w:tcPr>
          <w:p w14:paraId="193EB8F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" w:type="dxa"/>
            <w:vAlign w:val="center"/>
          </w:tcPr>
          <w:p w14:paraId="164BA1D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668" w:type="dxa"/>
            <w:vAlign w:val="center"/>
          </w:tcPr>
          <w:p w14:paraId="6E8BBBF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0" w:type="dxa"/>
            <w:vAlign w:val="center"/>
          </w:tcPr>
          <w:p w14:paraId="01B617C6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4" w:type="dxa"/>
            <w:vAlign w:val="center"/>
          </w:tcPr>
          <w:p w14:paraId="41BAA6C6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9" w:type="dxa"/>
            <w:vAlign w:val="center"/>
          </w:tcPr>
          <w:p w14:paraId="309CDB5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</w:tr>
      <w:tr w:rsidR="00B20703" w:rsidRPr="00B20703" w14:paraId="2FD47D3C" w14:textId="77777777" w:rsidTr="00B20703">
        <w:trPr>
          <w:trHeight w:val="20"/>
        </w:trPr>
        <w:tc>
          <w:tcPr>
            <w:tcW w:w="2410" w:type="dxa"/>
          </w:tcPr>
          <w:p w14:paraId="278482CE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Вытегорский район</w:t>
            </w:r>
          </w:p>
        </w:tc>
        <w:tc>
          <w:tcPr>
            <w:tcW w:w="964" w:type="dxa"/>
            <w:vAlign w:val="center"/>
          </w:tcPr>
          <w:p w14:paraId="219AE75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5" w:type="dxa"/>
            <w:vAlign w:val="center"/>
          </w:tcPr>
          <w:p w14:paraId="4EAA9C0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1" w:type="dxa"/>
            <w:vAlign w:val="center"/>
          </w:tcPr>
          <w:p w14:paraId="02315A38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8" w:type="dxa"/>
            <w:vAlign w:val="center"/>
          </w:tcPr>
          <w:p w14:paraId="3A5ED25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vAlign w:val="center"/>
          </w:tcPr>
          <w:p w14:paraId="62B90038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6E4A4B4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" w:type="dxa"/>
            <w:vAlign w:val="center"/>
          </w:tcPr>
          <w:p w14:paraId="33376C1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8" w:type="dxa"/>
            <w:vAlign w:val="center"/>
          </w:tcPr>
          <w:p w14:paraId="703B75B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" w:type="dxa"/>
            <w:vAlign w:val="center"/>
          </w:tcPr>
          <w:p w14:paraId="341FDDE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4" w:type="dxa"/>
            <w:vAlign w:val="center"/>
          </w:tcPr>
          <w:p w14:paraId="458F9F8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89" w:type="dxa"/>
            <w:vAlign w:val="center"/>
          </w:tcPr>
          <w:p w14:paraId="31E8175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66,7</w:t>
            </w:r>
          </w:p>
        </w:tc>
      </w:tr>
      <w:tr w:rsidR="00B20703" w:rsidRPr="00B20703" w14:paraId="796A530D" w14:textId="77777777" w:rsidTr="00B20703">
        <w:trPr>
          <w:trHeight w:val="20"/>
        </w:trPr>
        <w:tc>
          <w:tcPr>
            <w:tcW w:w="2410" w:type="dxa"/>
          </w:tcPr>
          <w:p w14:paraId="05D540B7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Вологда</w:t>
            </w:r>
          </w:p>
        </w:tc>
        <w:tc>
          <w:tcPr>
            <w:tcW w:w="964" w:type="dxa"/>
            <w:vAlign w:val="center"/>
          </w:tcPr>
          <w:p w14:paraId="61205EC1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655" w:type="dxa"/>
            <w:vAlign w:val="center"/>
          </w:tcPr>
          <w:p w14:paraId="31E00DB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1" w:type="dxa"/>
            <w:vAlign w:val="center"/>
          </w:tcPr>
          <w:p w14:paraId="7B7C26F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68" w:type="dxa"/>
            <w:vAlign w:val="center"/>
          </w:tcPr>
          <w:p w14:paraId="64F0802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49" w:type="dxa"/>
            <w:vAlign w:val="center"/>
          </w:tcPr>
          <w:p w14:paraId="7970C2C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668" w:type="dxa"/>
            <w:vAlign w:val="center"/>
          </w:tcPr>
          <w:p w14:paraId="75EE8851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50" w:type="dxa"/>
            <w:vAlign w:val="center"/>
          </w:tcPr>
          <w:p w14:paraId="5AF074B3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668" w:type="dxa"/>
            <w:vAlign w:val="center"/>
          </w:tcPr>
          <w:p w14:paraId="55B9D8C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" w:type="dxa"/>
            <w:vAlign w:val="center"/>
          </w:tcPr>
          <w:p w14:paraId="55BF589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04" w:type="dxa"/>
            <w:vAlign w:val="center"/>
          </w:tcPr>
          <w:p w14:paraId="28B7499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889" w:type="dxa"/>
            <w:vAlign w:val="center"/>
          </w:tcPr>
          <w:p w14:paraId="1A8EF56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60,1</w:t>
            </w:r>
          </w:p>
        </w:tc>
      </w:tr>
      <w:tr w:rsidR="00B20703" w:rsidRPr="00B20703" w14:paraId="3643CAAB" w14:textId="77777777" w:rsidTr="00B20703">
        <w:trPr>
          <w:trHeight w:val="20"/>
        </w:trPr>
        <w:tc>
          <w:tcPr>
            <w:tcW w:w="2410" w:type="dxa"/>
          </w:tcPr>
          <w:p w14:paraId="7F010E9B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Череповец</w:t>
            </w:r>
          </w:p>
        </w:tc>
        <w:tc>
          <w:tcPr>
            <w:tcW w:w="964" w:type="dxa"/>
            <w:vAlign w:val="center"/>
          </w:tcPr>
          <w:p w14:paraId="669A5E4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655" w:type="dxa"/>
            <w:vAlign w:val="center"/>
          </w:tcPr>
          <w:p w14:paraId="4B206B8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1" w:type="dxa"/>
            <w:vAlign w:val="center"/>
          </w:tcPr>
          <w:p w14:paraId="35CA767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668" w:type="dxa"/>
            <w:vAlign w:val="center"/>
          </w:tcPr>
          <w:p w14:paraId="3330355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49" w:type="dxa"/>
            <w:vAlign w:val="center"/>
          </w:tcPr>
          <w:p w14:paraId="5B7BDAB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668" w:type="dxa"/>
            <w:vAlign w:val="center"/>
          </w:tcPr>
          <w:p w14:paraId="3983A07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50" w:type="dxa"/>
            <w:vAlign w:val="center"/>
          </w:tcPr>
          <w:p w14:paraId="09AEB45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668" w:type="dxa"/>
            <w:vAlign w:val="center"/>
          </w:tcPr>
          <w:p w14:paraId="0E4A3F2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" w:type="dxa"/>
            <w:vAlign w:val="center"/>
          </w:tcPr>
          <w:p w14:paraId="5165C68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04" w:type="dxa"/>
            <w:vAlign w:val="center"/>
          </w:tcPr>
          <w:p w14:paraId="487E49E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889" w:type="dxa"/>
            <w:vAlign w:val="center"/>
          </w:tcPr>
          <w:p w14:paraId="2FE66F2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49,8</w:t>
            </w:r>
          </w:p>
        </w:tc>
      </w:tr>
      <w:tr w:rsidR="00B20703" w:rsidRPr="00B20703" w14:paraId="55BE911D" w14:textId="77777777" w:rsidTr="00B20703">
        <w:trPr>
          <w:trHeight w:val="20"/>
        </w:trPr>
        <w:tc>
          <w:tcPr>
            <w:tcW w:w="2410" w:type="dxa"/>
          </w:tcPr>
          <w:p w14:paraId="61C2DA3C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Грязовецкий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0B3B210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5" w:type="dxa"/>
            <w:vAlign w:val="center"/>
          </w:tcPr>
          <w:p w14:paraId="766E5B8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1" w:type="dxa"/>
            <w:vAlign w:val="center"/>
          </w:tcPr>
          <w:p w14:paraId="02BA82B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68" w:type="dxa"/>
            <w:vAlign w:val="center"/>
          </w:tcPr>
          <w:p w14:paraId="4836831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9" w:type="dxa"/>
            <w:vAlign w:val="center"/>
          </w:tcPr>
          <w:p w14:paraId="6E511CC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668" w:type="dxa"/>
            <w:vAlign w:val="center"/>
          </w:tcPr>
          <w:p w14:paraId="38C9A09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" w:type="dxa"/>
            <w:vAlign w:val="center"/>
          </w:tcPr>
          <w:p w14:paraId="2A2361D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668" w:type="dxa"/>
            <w:vAlign w:val="center"/>
          </w:tcPr>
          <w:p w14:paraId="2A6DD89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" w:type="dxa"/>
            <w:vAlign w:val="center"/>
          </w:tcPr>
          <w:p w14:paraId="531ADE03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04" w:type="dxa"/>
            <w:vAlign w:val="center"/>
          </w:tcPr>
          <w:p w14:paraId="48C40C08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889" w:type="dxa"/>
            <w:vAlign w:val="center"/>
          </w:tcPr>
          <w:p w14:paraId="240E5AD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53,6</w:t>
            </w:r>
          </w:p>
        </w:tc>
      </w:tr>
      <w:tr w:rsidR="00B20703" w:rsidRPr="00B20703" w14:paraId="05CBBFF0" w14:textId="77777777" w:rsidTr="00B20703">
        <w:trPr>
          <w:trHeight w:val="20"/>
        </w:trPr>
        <w:tc>
          <w:tcPr>
            <w:tcW w:w="2410" w:type="dxa"/>
          </w:tcPr>
          <w:p w14:paraId="0AD1DE2E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Кадуйский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3045399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5" w:type="dxa"/>
            <w:vAlign w:val="center"/>
          </w:tcPr>
          <w:p w14:paraId="6AC030F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1" w:type="dxa"/>
            <w:vAlign w:val="center"/>
          </w:tcPr>
          <w:p w14:paraId="6A24953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8" w:type="dxa"/>
            <w:vAlign w:val="center"/>
          </w:tcPr>
          <w:p w14:paraId="187DD62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9" w:type="dxa"/>
            <w:vAlign w:val="center"/>
          </w:tcPr>
          <w:p w14:paraId="2E8E1261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8" w:type="dxa"/>
            <w:vAlign w:val="center"/>
          </w:tcPr>
          <w:p w14:paraId="1B63D62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" w:type="dxa"/>
            <w:vAlign w:val="center"/>
          </w:tcPr>
          <w:p w14:paraId="601B518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8" w:type="dxa"/>
            <w:vAlign w:val="center"/>
          </w:tcPr>
          <w:p w14:paraId="1312E30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" w:type="dxa"/>
            <w:vAlign w:val="center"/>
          </w:tcPr>
          <w:p w14:paraId="569C9EF1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04" w:type="dxa"/>
            <w:vAlign w:val="center"/>
          </w:tcPr>
          <w:p w14:paraId="518A791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89" w:type="dxa"/>
            <w:vAlign w:val="center"/>
          </w:tcPr>
          <w:p w14:paraId="48552726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20703" w:rsidRPr="00B20703" w14:paraId="2F749FD3" w14:textId="77777777" w:rsidTr="00B20703">
        <w:trPr>
          <w:trHeight w:val="20"/>
        </w:trPr>
        <w:tc>
          <w:tcPr>
            <w:tcW w:w="2410" w:type="dxa"/>
          </w:tcPr>
          <w:p w14:paraId="748F1993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Тарногский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30D50FD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5" w:type="dxa"/>
            <w:vAlign w:val="center"/>
          </w:tcPr>
          <w:p w14:paraId="78CE8E0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1" w:type="dxa"/>
            <w:vAlign w:val="center"/>
          </w:tcPr>
          <w:p w14:paraId="272C0008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5E0A0A0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9" w:type="dxa"/>
            <w:vAlign w:val="center"/>
          </w:tcPr>
          <w:p w14:paraId="423051B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668" w:type="dxa"/>
            <w:vAlign w:val="center"/>
          </w:tcPr>
          <w:p w14:paraId="52BBADC6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" w:type="dxa"/>
            <w:vAlign w:val="center"/>
          </w:tcPr>
          <w:p w14:paraId="05066C0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668" w:type="dxa"/>
            <w:vAlign w:val="center"/>
          </w:tcPr>
          <w:p w14:paraId="626B465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0" w:type="dxa"/>
            <w:vAlign w:val="center"/>
          </w:tcPr>
          <w:p w14:paraId="48769D32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4" w:type="dxa"/>
            <w:vAlign w:val="center"/>
          </w:tcPr>
          <w:p w14:paraId="0979715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9" w:type="dxa"/>
            <w:vAlign w:val="center"/>
          </w:tcPr>
          <w:p w14:paraId="12FDD8D8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43,5</w:t>
            </w:r>
          </w:p>
        </w:tc>
      </w:tr>
      <w:tr w:rsidR="00B20703" w:rsidRPr="00B20703" w14:paraId="16E88C17" w14:textId="77777777" w:rsidTr="00B20703">
        <w:trPr>
          <w:trHeight w:val="20"/>
        </w:trPr>
        <w:tc>
          <w:tcPr>
            <w:tcW w:w="2410" w:type="dxa"/>
          </w:tcPr>
          <w:p w14:paraId="282434D3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Устюженский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100B4DF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5" w:type="dxa"/>
            <w:vAlign w:val="center"/>
          </w:tcPr>
          <w:p w14:paraId="1CBA788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1" w:type="dxa"/>
            <w:vAlign w:val="center"/>
          </w:tcPr>
          <w:p w14:paraId="38AEF30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8" w:type="dxa"/>
            <w:vAlign w:val="center"/>
          </w:tcPr>
          <w:p w14:paraId="2AADB2B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vAlign w:val="center"/>
          </w:tcPr>
          <w:p w14:paraId="64AE4DF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668" w:type="dxa"/>
            <w:vAlign w:val="center"/>
          </w:tcPr>
          <w:p w14:paraId="0DF269CF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" w:type="dxa"/>
            <w:vAlign w:val="center"/>
          </w:tcPr>
          <w:p w14:paraId="27D1D296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668" w:type="dxa"/>
            <w:vAlign w:val="center"/>
          </w:tcPr>
          <w:p w14:paraId="37889AA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0" w:type="dxa"/>
            <w:vAlign w:val="center"/>
          </w:tcPr>
          <w:p w14:paraId="0EA21AE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4" w:type="dxa"/>
            <w:vAlign w:val="center"/>
          </w:tcPr>
          <w:p w14:paraId="7BEE59F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889" w:type="dxa"/>
            <w:vAlign w:val="center"/>
          </w:tcPr>
          <w:p w14:paraId="01FE615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36,4</w:t>
            </w:r>
          </w:p>
        </w:tc>
      </w:tr>
      <w:tr w:rsidR="00B20703" w:rsidRPr="00B20703" w14:paraId="68757D76" w14:textId="77777777" w:rsidTr="00B20703">
        <w:trPr>
          <w:trHeight w:val="20"/>
        </w:trPr>
        <w:tc>
          <w:tcPr>
            <w:tcW w:w="2410" w:type="dxa"/>
          </w:tcPr>
          <w:p w14:paraId="72530727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Череповецкий район</w:t>
            </w:r>
          </w:p>
        </w:tc>
        <w:tc>
          <w:tcPr>
            <w:tcW w:w="964" w:type="dxa"/>
            <w:vAlign w:val="center"/>
          </w:tcPr>
          <w:p w14:paraId="764647D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5" w:type="dxa"/>
            <w:vAlign w:val="center"/>
          </w:tcPr>
          <w:p w14:paraId="014014A6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1" w:type="dxa"/>
            <w:vAlign w:val="center"/>
          </w:tcPr>
          <w:p w14:paraId="1264E7A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441849E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  <w:vAlign w:val="center"/>
          </w:tcPr>
          <w:p w14:paraId="72D85D3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717D59A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" w:type="dxa"/>
            <w:vAlign w:val="center"/>
          </w:tcPr>
          <w:p w14:paraId="70E6395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8" w:type="dxa"/>
            <w:vAlign w:val="center"/>
          </w:tcPr>
          <w:p w14:paraId="4B334D7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" w:type="dxa"/>
            <w:vAlign w:val="center"/>
          </w:tcPr>
          <w:p w14:paraId="0A2FE6B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04" w:type="dxa"/>
            <w:vAlign w:val="center"/>
          </w:tcPr>
          <w:p w14:paraId="6AB2A018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9" w:type="dxa"/>
            <w:vAlign w:val="center"/>
          </w:tcPr>
          <w:p w14:paraId="61B4999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20703" w:rsidRPr="00B20703" w14:paraId="38190B17" w14:textId="77777777" w:rsidTr="00B20703">
        <w:trPr>
          <w:trHeight w:val="20"/>
        </w:trPr>
        <w:tc>
          <w:tcPr>
            <w:tcW w:w="2410" w:type="dxa"/>
            <w:vAlign w:val="center"/>
          </w:tcPr>
          <w:p w14:paraId="7E5B13DF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964" w:type="dxa"/>
            <w:vAlign w:val="center"/>
          </w:tcPr>
          <w:p w14:paraId="0716437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55" w:type="dxa"/>
            <w:vAlign w:val="center"/>
          </w:tcPr>
          <w:p w14:paraId="7C26932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1" w:type="dxa"/>
            <w:vAlign w:val="center"/>
          </w:tcPr>
          <w:p w14:paraId="6EE73898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668" w:type="dxa"/>
            <w:vAlign w:val="center"/>
          </w:tcPr>
          <w:p w14:paraId="377316B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649" w:type="dxa"/>
            <w:vAlign w:val="center"/>
          </w:tcPr>
          <w:p w14:paraId="553BD2F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668" w:type="dxa"/>
            <w:vAlign w:val="center"/>
          </w:tcPr>
          <w:p w14:paraId="7319D93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650" w:type="dxa"/>
            <w:vAlign w:val="center"/>
          </w:tcPr>
          <w:p w14:paraId="41AF4B1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668" w:type="dxa"/>
            <w:vAlign w:val="center"/>
          </w:tcPr>
          <w:p w14:paraId="7CE02357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0" w:type="dxa"/>
            <w:vAlign w:val="center"/>
          </w:tcPr>
          <w:p w14:paraId="3DB8C21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04" w:type="dxa"/>
            <w:vAlign w:val="center"/>
          </w:tcPr>
          <w:p w14:paraId="73FA74AB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889" w:type="dxa"/>
            <w:vAlign w:val="center"/>
          </w:tcPr>
          <w:p w14:paraId="6A5ACA8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53,4</w:t>
            </w:r>
          </w:p>
        </w:tc>
      </w:tr>
    </w:tbl>
    <w:p w14:paraId="33CB4DF8" w14:textId="77777777" w:rsidR="00B20703" w:rsidRPr="00B20703" w:rsidRDefault="00B20703" w:rsidP="00B20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97AEA0E" w14:textId="77777777" w:rsidR="00B20703" w:rsidRPr="00B20703" w:rsidRDefault="00B20703" w:rsidP="00B20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Максимальный балл (19 баллов) по информатике получили 7 (1,4%) обучающихся из г. Вологды, г. Череповца, Вытегорского и </w:t>
      </w:r>
      <w:proofErr w:type="spellStart"/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Грязовецкого</w:t>
      </w:r>
      <w:proofErr w:type="spellEnd"/>
      <w:r w:rsidRPr="00B207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муниципальных районов.</w:t>
      </w:r>
    </w:p>
    <w:p w14:paraId="1B71CF17" w14:textId="413D425A" w:rsidR="00B20703" w:rsidRPr="00B20703" w:rsidRDefault="00B20703" w:rsidP="00B20703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Распределение первичных баллов близко к нормальному и представлено на диаграмме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4</w:t>
      </w:r>
      <w:r w:rsidRPr="00B20703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.</w:t>
      </w:r>
    </w:p>
    <w:p w14:paraId="78225B13" w14:textId="254342D9" w:rsidR="00B20703" w:rsidRPr="00B20703" w:rsidRDefault="00B20703" w:rsidP="00B20703">
      <w:pPr>
        <w:spacing w:after="0" w:line="240" w:lineRule="auto"/>
        <w:ind w:firstLine="567"/>
        <w:jc w:val="right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4</w:t>
      </w:r>
    </w:p>
    <w:p w14:paraId="590CF12B" w14:textId="77777777" w:rsidR="00B20703" w:rsidRPr="00B20703" w:rsidRDefault="00B20703" w:rsidP="00B20703">
      <w:pPr>
        <w:spacing w:after="0" w:line="240" w:lineRule="auto"/>
        <w:ind w:firstLine="567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Распределение первичных баллов по информатике в 2020 году</w:t>
      </w:r>
    </w:p>
    <w:p w14:paraId="608CF5D5" w14:textId="0E905FA5" w:rsidR="00B20703" w:rsidRPr="00B20703" w:rsidRDefault="00B20703" w:rsidP="00B20703">
      <w:pPr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1058C05" wp14:editId="478D30A7">
            <wp:extent cx="6553200" cy="236220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35E1F9A" w14:textId="77777777" w:rsidR="00B20703" w:rsidRPr="00B20703" w:rsidRDefault="00B20703" w:rsidP="00B207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Выполнение заданий диагностической работы по информатике по муниципальным районам / городским округам области (% обучающихся, выполнивших задание, от общего числа участников)</w:t>
      </w:r>
    </w:p>
    <w:p w14:paraId="49787E3F" w14:textId="77777777" w:rsidR="004D6587" w:rsidRDefault="004D6587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</w:p>
    <w:p w14:paraId="43D62D3C" w14:textId="77777777" w:rsidR="004D6587" w:rsidRDefault="004D6587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447"/>
        <w:gridCol w:w="547"/>
        <w:gridCol w:w="447"/>
        <w:gridCol w:w="547"/>
        <w:gridCol w:w="447"/>
        <w:gridCol w:w="447"/>
        <w:gridCol w:w="547"/>
        <w:gridCol w:w="447"/>
        <w:gridCol w:w="447"/>
        <w:gridCol w:w="547"/>
        <w:gridCol w:w="547"/>
        <w:gridCol w:w="447"/>
        <w:gridCol w:w="447"/>
        <w:gridCol w:w="547"/>
        <w:gridCol w:w="447"/>
      </w:tblGrid>
      <w:tr w:rsidR="00B20703" w:rsidRPr="00B20703" w14:paraId="797B485F" w14:textId="77777777" w:rsidTr="00B20703">
        <w:trPr>
          <w:trHeight w:val="208"/>
          <w:jc w:val="center"/>
        </w:trPr>
        <w:tc>
          <w:tcPr>
            <w:tcW w:w="2972" w:type="dxa"/>
            <w:vMerge w:val="restart"/>
            <w:shd w:val="clear" w:color="auto" w:fill="auto"/>
            <w:noWrap/>
            <w:vAlign w:val="bottom"/>
          </w:tcPr>
          <w:p w14:paraId="4636236C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район / городской округ</w:t>
            </w:r>
          </w:p>
        </w:tc>
        <w:tc>
          <w:tcPr>
            <w:tcW w:w="7305" w:type="dxa"/>
            <w:gridSpan w:val="15"/>
          </w:tcPr>
          <w:p w14:paraId="25F9C159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задания</w:t>
            </w:r>
          </w:p>
        </w:tc>
      </w:tr>
      <w:tr w:rsidR="00B20703" w:rsidRPr="00B20703" w14:paraId="03BFF56B" w14:textId="77777777" w:rsidTr="00B20703">
        <w:trPr>
          <w:trHeight w:val="98"/>
          <w:jc w:val="center"/>
        </w:trPr>
        <w:tc>
          <w:tcPr>
            <w:tcW w:w="2972" w:type="dxa"/>
            <w:vMerge/>
            <w:shd w:val="clear" w:color="auto" w:fill="auto"/>
            <w:noWrap/>
            <w:vAlign w:val="bottom"/>
          </w:tcPr>
          <w:p w14:paraId="09946AF0" w14:textId="77777777" w:rsidR="00B20703" w:rsidRPr="00B20703" w:rsidRDefault="00B20703" w:rsidP="00B207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shd w:val="clear" w:color="auto" w:fill="auto"/>
            <w:noWrap/>
            <w:vAlign w:val="center"/>
          </w:tcPr>
          <w:p w14:paraId="1DD7276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7" w:type="dxa"/>
            <w:vAlign w:val="center"/>
          </w:tcPr>
          <w:p w14:paraId="6210107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7" w:type="dxa"/>
            <w:vAlign w:val="center"/>
          </w:tcPr>
          <w:p w14:paraId="1D552C0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" w:type="dxa"/>
            <w:vAlign w:val="center"/>
          </w:tcPr>
          <w:p w14:paraId="6785FCB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7" w:type="dxa"/>
            <w:vAlign w:val="center"/>
          </w:tcPr>
          <w:p w14:paraId="1A3D47A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" w:type="dxa"/>
            <w:vAlign w:val="center"/>
          </w:tcPr>
          <w:p w14:paraId="3BF2DAF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7" w:type="dxa"/>
            <w:vAlign w:val="center"/>
          </w:tcPr>
          <w:p w14:paraId="6EC5FA0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7" w:type="dxa"/>
            <w:vAlign w:val="center"/>
          </w:tcPr>
          <w:p w14:paraId="3C1604B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7" w:type="dxa"/>
            <w:vAlign w:val="center"/>
          </w:tcPr>
          <w:p w14:paraId="33C0757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7" w:type="dxa"/>
            <w:vAlign w:val="center"/>
          </w:tcPr>
          <w:p w14:paraId="79682A6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7" w:type="dxa"/>
            <w:vAlign w:val="center"/>
          </w:tcPr>
          <w:p w14:paraId="2C2FA42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7" w:type="dxa"/>
            <w:vAlign w:val="center"/>
          </w:tcPr>
          <w:p w14:paraId="3AB889C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7" w:type="dxa"/>
            <w:vAlign w:val="center"/>
          </w:tcPr>
          <w:p w14:paraId="548AD14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7" w:type="dxa"/>
            <w:vAlign w:val="center"/>
          </w:tcPr>
          <w:p w14:paraId="6C8AF11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7" w:type="dxa"/>
            <w:vAlign w:val="center"/>
          </w:tcPr>
          <w:p w14:paraId="29502C4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B20703" w:rsidRPr="00B20703" w14:paraId="2A4CD87E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7636B7E0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2C38FA7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47" w:type="dxa"/>
            <w:vAlign w:val="bottom"/>
          </w:tcPr>
          <w:p w14:paraId="20ECBAD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447" w:type="dxa"/>
            <w:vAlign w:val="bottom"/>
          </w:tcPr>
          <w:p w14:paraId="34C7776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47" w:type="dxa"/>
            <w:vAlign w:val="bottom"/>
          </w:tcPr>
          <w:p w14:paraId="633CB34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47" w:type="dxa"/>
            <w:vAlign w:val="bottom"/>
          </w:tcPr>
          <w:p w14:paraId="2AB7D86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47" w:type="dxa"/>
            <w:vAlign w:val="bottom"/>
          </w:tcPr>
          <w:p w14:paraId="69F6E20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7" w:type="dxa"/>
            <w:vAlign w:val="bottom"/>
          </w:tcPr>
          <w:p w14:paraId="3F4A203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447" w:type="dxa"/>
            <w:vAlign w:val="bottom"/>
          </w:tcPr>
          <w:p w14:paraId="19C32A5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47" w:type="dxa"/>
            <w:vAlign w:val="bottom"/>
          </w:tcPr>
          <w:p w14:paraId="6F3AFF5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7" w:type="dxa"/>
            <w:vAlign w:val="bottom"/>
          </w:tcPr>
          <w:p w14:paraId="4562F3B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47" w:type="dxa"/>
            <w:vAlign w:val="bottom"/>
          </w:tcPr>
          <w:p w14:paraId="002B989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47" w:type="dxa"/>
            <w:vAlign w:val="bottom"/>
          </w:tcPr>
          <w:p w14:paraId="238A3AD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47" w:type="dxa"/>
            <w:vAlign w:val="bottom"/>
          </w:tcPr>
          <w:p w14:paraId="09001D5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47" w:type="dxa"/>
            <w:vAlign w:val="bottom"/>
          </w:tcPr>
          <w:p w14:paraId="6472E65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47" w:type="dxa"/>
            <w:vAlign w:val="bottom"/>
          </w:tcPr>
          <w:p w14:paraId="26FBF0A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</w:tr>
      <w:tr w:rsidR="00B20703" w:rsidRPr="00B20703" w14:paraId="3CC260B4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611A23BA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Великоустюгский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42D97B2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7" w:type="dxa"/>
            <w:vAlign w:val="bottom"/>
          </w:tcPr>
          <w:p w14:paraId="2C554B5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447" w:type="dxa"/>
            <w:vAlign w:val="bottom"/>
          </w:tcPr>
          <w:p w14:paraId="5F377AA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7" w:type="dxa"/>
            <w:vAlign w:val="bottom"/>
          </w:tcPr>
          <w:p w14:paraId="6E6A42A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447" w:type="dxa"/>
            <w:vAlign w:val="bottom"/>
          </w:tcPr>
          <w:p w14:paraId="7D8BA12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447" w:type="dxa"/>
            <w:vAlign w:val="bottom"/>
          </w:tcPr>
          <w:p w14:paraId="70B381D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47" w:type="dxa"/>
            <w:vAlign w:val="bottom"/>
          </w:tcPr>
          <w:p w14:paraId="3188A8A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447" w:type="dxa"/>
            <w:vAlign w:val="bottom"/>
          </w:tcPr>
          <w:p w14:paraId="62BB44F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447" w:type="dxa"/>
            <w:vAlign w:val="bottom"/>
          </w:tcPr>
          <w:p w14:paraId="4551B54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7" w:type="dxa"/>
            <w:vAlign w:val="bottom"/>
          </w:tcPr>
          <w:p w14:paraId="6AA5820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547" w:type="dxa"/>
            <w:vAlign w:val="bottom"/>
          </w:tcPr>
          <w:p w14:paraId="6A79F05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447" w:type="dxa"/>
            <w:vAlign w:val="bottom"/>
          </w:tcPr>
          <w:p w14:paraId="6306942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447" w:type="dxa"/>
            <w:vAlign w:val="bottom"/>
          </w:tcPr>
          <w:p w14:paraId="0E6F2FE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7" w:type="dxa"/>
            <w:vAlign w:val="bottom"/>
          </w:tcPr>
          <w:p w14:paraId="5A8D9B8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447" w:type="dxa"/>
            <w:vAlign w:val="bottom"/>
          </w:tcPr>
          <w:p w14:paraId="0594E92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B20703" w:rsidRPr="00B20703" w14:paraId="25986852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0804AED0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Вытегорский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36B317B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vAlign w:val="bottom"/>
          </w:tcPr>
          <w:p w14:paraId="0FA26DA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655557C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vAlign w:val="bottom"/>
          </w:tcPr>
          <w:p w14:paraId="1615BC1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5ADDCB2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09C72FE6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vAlign w:val="bottom"/>
          </w:tcPr>
          <w:p w14:paraId="39853BC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47534E7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61F5C06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vAlign w:val="bottom"/>
          </w:tcPr>
          <w:p w14:paraId="2BE44BA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47" w:type="dxa"/>
            <w:vAlign w:val="bottom"/>
          </w:tcPr>
          <w:p w14:paraId="7037EE2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2CB86B3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vAlign w:val="bottom"/>
          </w:tcPr>
          <w:p w14:paraId="39F6126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47" w:type="dxa"/>
            <w:vAlign w:val="bottom"/>
          </w:tcPr>
          <w:p w14:paraId="302C785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vAlign w:val="bottom"/>
          </w:tcPr>
          <w:p w14:paraId="35129986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B20703" w:rsidRPr="00B20703" w14:paraId="6BAD49E4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62E6E5EF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Вологда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4F0FDAF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7" w:type="dxa"/>
            <w:vAlign w:val="bottom"/>
          </w:tcPr>
          <w:p w14:paraId="2E50FB9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447" w:type="dxa"/>
            <w:vAlign w:val="bottom"/>
          </w:tcPr>
          <w:p w14:paraId="73D0CE5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  <w:tc>
          <w:tcPr>
            <w:tcW w:w="547" w:type="dxa"/>
            <w:vAlign w:val="bottom"/>
          </w:tcPr>
          <w:p w14:paraId="2C88841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447" w:type="dxa"/>
            <w:vAlign w:val="bottom"/>
          </w:tcPr>
          <w:p w14:paraId="0C40783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447" w:type="dxa"/>
            <w:vAlign w:val="bottom"/>
          </w:tcPr>
          <w:p w14:paraId="2051AF1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47" w:type="dxa"/>
            <w:vAlign w:val="bottom"/>
          </w:tcPr>
          <w:p w14:paraId="78B7445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447" w:type="dxa"/>
            <w:vAlign w:val="bottom"/>
          </w:tcPr>
          <w:p w14:paraId="29C5E43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447" w:type="dxa"/>
            <w:vAlign w:val="bottom"/>
          </w:tcPr>
          <w:p w14:paraId="27D21D8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547" w:type="dxa"/>
            <w:vAlign w:val="bottom"/>
          </w:tcPr>
          <w:p w14:paraId="42C3995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7" w:type="dxa"/>
            <w:vAlign w:val="bottom"/>
          </w:tcPr>
          <w:p w14:paraId="64DD60A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447" w:type="dxa"/>
            <w:vAlign w:val="bottom"/>
          </w:tcPr>
          <w:p w14:paraId="1BD221F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447" w:type="dxa"/>
            <w:vAlign w:val="bottom"/>
          </w:tcPr>
          <w:p w14:paraId="676EC4A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547" w:type="dxa"/>
            <w:vAlign w:val="bottom"/>
          </w:tcPr>
          <w:p w14:paraId="1F7AD0B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447" w:type="dxa"/>
            <w:vAlign w:val="bottom"/>
          </w:tcPr>
          <w:p w14:paraId="45A525F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B20703" w:rsidRPr="00B20703" w14:paraId="76DE90B8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71F8AAA2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Череповец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6BB6FDF6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547" w:type="dxa"/>
            <w:vAlign w:val="bottom"/>
          </w:tcPr>
          <w:p w14:paraId="6639C2F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447" w:type="dxa"/>
            <w:vAlign w:val="bottom"/>
          </w:tcPr>
          <w:p w14:paraId="50F9A6F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547" w:type="dxa"/>
            <w:vAlign w:val="bottom"/>
          </w:tcPr>
          <w:p w14:paraId="148844A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447" w:type="dxa"/>
            <w:vAlign w:val="bottom"/>
          </w:tcPr>
          <w:p w14:paraId="4ABD8C9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447" w:type="dxa"/>
            <w:vAlign w:val="bottom"/>
          </w:tcPr>
          <w:p w14:paraId="64C8186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547" w:type="dxa"/>
            <w:vAlign w:val="bottom"/>
          </w:tcPr>
          <w:p w14:paraId="6B5C4E0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447" w:type="dxa"/>
            <w:vAlign w:val="bottom"/>
          </w:tcPr>
          <w:p w14:paraId="4F2A47F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447" w:type="dxa"/>
            <w:vAlign w:val="bottom"/>
          </w:tcPr>
          <w:p w14:paraId="2418D93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547" w:type="dxa"/>
            <w:vAlign w:val="bottom"/>
          </w:tcPr>
          <w:p w14:paraId="68526CD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547" w:type="dxa"/>
            <w:vAlign w:val="bottom"/>
          </w:tcPr>
          <w:p w14:paraId="3D2788F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447" w:type="dxa"/>
            <w:vAlign w:val="bottom"/>
          </w:tcPr>
          <w:p w14:paraId="30BD6EE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447" w:type="dxa"/>
            <w:vAlign w:val="bottom"/>
          </w:tcPr>
          <w:p w14:paraId="6E54563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547" w:type="dxa"/>
            <w:vAlign w:val="bottom"/>
          </w:tcPr>
          <w:p w14:paraId="347CE5C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47" w:type="dxa"/>
            <w:vAlign w:val="bottom"/>
          </w:tcPr>
          <w:p w14:paraId="3687128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</w:tr>
      <w:tr w:rsidR="00B20703" w:rsidRPr="00B20703" w14:paraId="36240A5A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5362CE37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Грязовецкий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108DF91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547" w:type="dxa"/>
            <w:vAlign w:val="bottom"/>
          </w:tcPr>
          <w:p w14:paraId="31988F9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447" w:type="dxa"/>
            <w:vAlign w:val="bottom"/>
          </w:tcPr>
          <w:p w14:paraId="44C85C5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7" w:type="dxa"/>
            <w:vAlign w:val="bottom"/>
          </w:tcPr>
          <w:p w14:paraId="558BEF1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447" w:type="dxa"/>
            <w:vAlign w:val="bottom"/>
          </w:tcPr>
          <w:p w14:paraId="7461267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447" w:type="dxa"/>
            <w:vAlign w:val="bottom"/>
          </w:tcPr>
          <w:p w14:paraId="4E0E8C6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547" w:type="dxa"/>
            <w:vAlign w:val="bottom"/>
          </w:tcPr>
          <w:p w14:paraId="1F2C78E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vAlign w:val="bottom"/>
          </w:tcPr>
          <w:p w14:paraId="0827D01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447" w:type="dxa"/>
            <w:vAlign w:val="bottom"/>
          </w:tcPr>
          <w:p w14:paraId="7A672B2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547" w:type="dxa"/>
            <w:vAlign w:val="bottom"/>
          </w:tcPr>
          <w:p w14:paraId="62EFF386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7" w:type="dxa"/>
            <w:vAlign w:val="bottom"/>
          </w:tcPr>
          <w:p w14:paraId="2A5E52E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447" w:type="dxa"/>
            <w:vAlign w:val="bottom"/>
          </w:tcPr>
          <w:p w14:paraId="7F9ECE4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447" w:type="dxa"/>
            <w:vAlign w:val="bottom"/>
          </w:tcPr>
          <w:p w14:paraId="0A5CE87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47" w:type="dxa"/>
            <w:vAlign w:val="bottom"/>
          </w:tcPr>
          <w:p w14:paraId="294DFEC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447" w:type="dxa"/>
            <w:vAlign w:val="bottom"/>
          </w:tcPr>
          <w:p w14:paraId="30332BC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B20703" w:rsidRPr="00B20703" w14:paraId="577C83CF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1FADDEFC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Кадуйский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6C503D8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7" w:type="dxa"/>
            <w:vAlign w:val="bottom"/>
          </w:tcPr>
          <w:p w14:paraId="5D55C8B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447" w:type="dxa"/>
            <w:vAlign w:val="bottom"/>
          </w:tcPr>
          <w:p w14:paraId="3F02492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47" w:type="dxa"/>
            <w:vAlign w:val="bottom"/>
          </w:tcPr>
          <w:p w14:paraId="55BC74B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447" w:type="dxa"/>
            <w:vAlign w:val="bottom"/>
          </w:tcPr>
          <w:p w14:paraId="39D688B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447" w:type="dxa"/>
            <w:vAlign w:val="bottom"/>
          </w:tcPr>
          <w:p w14:paraId="7648A8F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47" w:type="dxa"/>
            <w:vAlign w:val="bottom"/>
          </w:tcPr>
          <w:p w14:paraId="5C8680D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447" w:type="dxa"/>
            <w:vAlign w:val="bottom"/>
          </w:tcPr>
          <w:p w14:paraId="2F0A919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447" w:type="dxa"/>
            <w:vAlign w:val="bottom"/>
          </w:tcPr>
          <w:p w14:paraId="4380895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7" w:type="dxa"/>
            <w:vAlign w:val="bottom"/>
          </w:tcPr>
          <w:p w14:paraId="352120D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7" w:type="dxa"/>
            <w:vAlign w:val="bottom"/>
          </w:tcPr>
          <w:p w14:paraId="52F5192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47" w:type="dxa"/>
            <w:vAlign w:val="bottom"/>
          </w:tcPr>
          <w:p w14:paraId="1FD34A4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447" w:type="dxa"/>
            <w:vAlign w:val="bottom"/>
          </w:tcPr>
          <w:p w14:paraId="07D586D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7" w:type="dxa"/>
            <w:vAlign w:val="bottom"/>
          </w:tcPr>
          <w:p w14:paraId="25A1F7E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51AF91E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B20703" w:rsidRPr="00B20703" w14:paraId="3EBD64BB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5ED98DF0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Тарногский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5B27260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547" w:type="dxa"/>
            <w:vAlign w:val="bottom"/>
          </w:tcPr>
          <w:p w14:paraId="07EB8FD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447" w:type="dxa"/>
            <w:vAlign w:val="bottom"/>
          </w:tcPr>
          <w:p w14:paraId="72FA4A7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47" w:type="dxa"/>
            <w:vAlign w:val="bottom"/>
          </w:tcPr>
          <w:p w14:paraId="07081193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447" w:type="dxa"/>
            <w:vAlign w:val="bottom"/>
          </w:tcPr>
          <w:p w14:paraId="5B96F36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447" w:type="dxa"/>
            <w:vAlign w:val="bottom"/>
          </w:tcPr>
          <w:p w14:paraId="4905207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547" w:type="dxa"/>
            <w:vAlign w:val="bottom"/>
          </w:tcPr>
          <w:p w14:paraId="64BC6CB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447" w:type="dxa"/>
            <w:vAlign w:val="bottom"/>
          </w:tcPr>
          <w:p w14:paraId="2BA2CA3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447" w:type="dxa"/>
            <w:vAlign w:val="bottom"/>
          </w:tcPr>
          <w:p w14:paraId="1F34B33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547" w:type="dxa"/>
            <w:vAlign w:val="bottom"/>
          </w:tcPr>
          <w:p w14:paraId="43CC1BE6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547" w:type="dxa"/>
            <w:vAlign w:val="bottom"/>
          </w:tcPr>
          <w:p w14:paraId="0857150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447" w:type="dxa"/>
            <w:vAlign w:val="bottom"/>
          </w:tcPr>
          <w:p w14:paraId="0FCDA806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447" w:type="dxa"/>
            <w:vAlign w:val="bottom"/>
          </w:tcPr>
          <w:p w14:paraId="5FB3ADC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47" w:type="dxa"/>
            <w:vAlign w:val="bottom"/>
          </w:tcPr>
          <w:p w14:paraId="0B1F26C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447" w:type="dxa"/>
            <w:vAlign w:val="bottom"/>
          </w:tcPr>
          <w:p w14:paraId="451E841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</w:tr>
      <w:tr w:rsidR="00B20703" w:rsidRPr="00B20703" w14:paraId="33B35E3B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02CE2AA3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Устюженский</w:t>
            </w:r>
            <w:proofErr w:type="spellEnd"/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3A46546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547" w:type="dxa"/>
            <w:vAlign w:val="bottom"/>
          </w:tcPr>
          <w:p w14:paraId="371FEAAD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447" w:type="dxa"/>
            <w:vAlign w:val="bottom"/>
          </w:tcPr>
          <w:p w14:paraId="5E7ACCB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47" w:type="dxa"/>
            <w:vAlign w:val="bottom"/>
          </w:tcPr>
          <w:p w14:paraId="280D12A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447" w:type="dxa"/>
            <w:vAlign w:val="bottom"/>
          </w:tcPr>
          <w:p w14:paraId="1890652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447" w:type="dxa"/>
            <w:vAlign w:val="bottom"/>
          </w:tcPr>
          <w:p w14:paraId="768591F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47" w:type="dxa"/>
            <w:vAlign w:val="bottom"/>
          </w:tcPr>
          <w:p w14:paraId="7D3E644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447" w:type="dxa"/>
            <w:vAlign w:val="bottom"/>
          </w:tcPr>
          <w:p w14:paraId="5D9B1CF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447" w:type="dxa"/>
            <w:vAlign w:val="bottom"/>
          </w:tcPr>
          <w:p w14:paraId="22B309B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547" w:type="dxa"/>
            <w:vAlign w:val="bottom"/>
          </w:tcPr>
          <w:p w14:paraId="4988B77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547" w:type="dxa"/>
            <w:vAlign w:val="bottom"/>
          </w:tcPr>
          <w:p w14:paraId="1CF2AE4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447" w:type="dxa"/>
            <w:vAlign w:val="bottom"/>
          </w:tcPr>
          <w:p w14:paraId="25151BD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447" w:type="dxa"/>
            <w:vAlign w:val="bottom"/>
          </w:tcPr>
          <w:p w14:paraId="35DA8BA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547" w:type="dxa"/>
            <w:vAlign w:val="bottom"/>
          </w:tcPr>
          <w:p w14:paraId="1C2B8EF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4E1917D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B20703" w:rsidRPr="00B20703" w14:paraId="71E7AFBA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0332C4D8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Череповецкий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4DB649E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vAlign w:val="bottom"/>
          </w:tcPr>
          <w:p w14:paraId="653E7FB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29B72517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vAlign w:val="bottom"/>
          </w:tcPr>
          <w:p w14:paraId="7216BC5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vAlign w:val="bottom"/>
          </w:tcPr>
          <w:p w14:paraId="6D455A4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18A4766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47" w:type="dxa"/>
            <w:vAlign w:val="bottom"/>
          </w:tcPr>
          <w:p w14:paraId="785F6B4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7FA3EB3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4E83AE6A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7" w:type="dxa"/>
            <w:vAlign w:val="bottom"/>
          </w:tcPr>
          <w:p w14:paraId="2CC7081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7" w:type="dxa"/>
            <w:vAlign w:val="bottom"/>
          </w:tcPr>
          <w:p w14:paraId="6A8DAC7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581F7E0B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4B335A2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7" w:type="dxa"/>
            <w:vAlign w:val="bottom"/>
          </w:tcPr>
          <w:p w14:paraId="0C15F15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40D9784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20703" w:rsidRPr="00B20703" w14:paraId="1C4FC5A1" w14:textId="77777777" w:rsidTr="00B20703">
        <w:trPr>
          <w:trHeight w:val="20"/>
          <w:jc w:val="center"/>
        </w:trPr>
        <w:tc>
          <w:tcPr>
            <w:tcW w:w="2972" w:type="dxa"/>
            <w:shd w:val="clear" w:color="auto" w:fill="auto"/>
            <w:noWrap/>
            <w:vAlign w:val="bottom"/>
          </w:tcPr>
          <w:p w14:paraId="604D6968" w14:textId="77777777" w:rsidR="00B20703" w:rsidRPr="00B20703" w:rsidRDefault="00B20703" w:rsidP="00B2070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14D197C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547" w:type="dxa"/>
            <w:vAlign w:val="bottom"/>
          </w:tcPr>
          <w:p w14:paraId="47B82400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80,6</w:t>
            </w:r>
          </w:p>
        </w:tc>
        <w:tc>
          <w:tcPr>
            <w:tcW w:w="447" w:type="dxa"/>
            <w:vAlign w:val="bottom"/>
          </w:tcPr>
          <w:p w14:paraId="7E4A001E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547" w:type="dxa"/>
            <w:vAlign w:val="bottom"/>
          </w:tcPr>
          <w:p w14:paraId="77F38338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447" w:type="dxa"/>
            <w:vAlign w:val="bottom"/>
          </w:tcPr>
          <w:p w14:paraId="53FDF301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447" w:type="dxa"/>
            <w:vAlign w:val="bottom"/>
          </w:tcPr>
          <w:p w14:paraId="50604A59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47" w:type="dxa"/>
            <w:vAlign w:val="bottom"/>
          </w:tcPr>
          <w:p w14:paraId="1911222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447" w:type="dxa"/>
            <w:vAlign w:val="bottom"/>
          </w:tcPr>
          <w:p w14:paraId="4157381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447" w:type="dxa"/>
            <w:vAlign w:val="bottom"/>
          </w:tcPr>
          <w:p w14:paraId="4A10682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547" w:type="dxa"/>
            <w:vAlign w:val="bottom"/>
          </w:tcPr>
          <w:p w14:paraId="7277B1A5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547" w:type="dxa"/>
            <w:vAlign w:val="bottom"/>
          </w:tcPr>
          <w:p w14:paraId="74E70A36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447" w:type="dxa"/>
            <w:vAlign w:val="bottom"/>
          </w:tcPr>
          <w:p w14:paraId="5E7FC2CF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447" w:type="dxa"/>
            <w:vAlign w:val="bottom"/>
          </w:tcPr>
          <w:p w14:paraId="66616F84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547" w:type="dxa"/>
            <w:vAlign w:val="bottom"/>
          </w:tcPr>
          <w:p w14:paraId="42FFFF82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447" w:type="dxa"/>
            <w:vAlign w:val="bottom"/>
          </w:tcPr>
          <w:p w14:paraId="71F9EEEC" w14:textId="77777777" w:rsidR="00B20703" w:rsidRPr="00B20703" w:rsidRDefault="00B20703" w:rsidP="00B20703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33,1</w:t>
            </w:r>
          </w:p>
        </w:tc>
      </w:tr>
    </w:tbl>
    <w:p w14:paraId="0D28788F" w14:textId="5DEC9A67" w:rsidR="00FB6989" w:rsidRDefault="00FB6989" w:rsidP="00BA60BD">
      <w:pPr>
        <w:spacing w:after="0" w:line="240" w:lineRule="auto"/>
        <w:ind w:right="-4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FB6989" w:rsidSect="008E4874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14:paraId="5FD88161" w14:textId="42A9D75C" w:rsidR="00197809" w:rsidRDefault="00197809" w:rsidP="00197809">
      <w:pPr>
        <w:keepNext/>
        <w:keepLines/>
        <w:spacing w:after="0" w:line="240" w:lineRule="auto"/>
        <w:ind w:firstLine="708"/>
        <w:jc w:val="both"/>
        <w:outlineLvl w:val="2"/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</w:pPr>
      <w:r w:rsidRPr="004D5E08">
        <w:rPr>
          <w:rFonts w:ascii="Times New Roman" w:eastAsia="SimSun" w:hAnsi="Times New Roman" w:cs="Times New Roman"/>
          <w:i/>
          <w:iCs/>
          <w:color w:val="000000" w:themeColor="text1"/>
          <w:sz w:val="24"/>
          <w:lang w:eastAsia="ru-RU"/>
        </w:rPr>
        <w:lastRenderedPageBreak/>
        <w:t>В</w:t>
      </w:r>
      <w:proofErr w:type="spellStart"/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>ыводы</w:t>
      </w:r>
      <w:proofErr w:type="spellEnd"/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 xml:space="preserve"> о причинах выявленных значимых изменений в результатах </w:t>
      </w:r>
      <w:r w:rsidRPr="004D5E08">
        <w:rPr>
          <w:rFonts w:ascii="Times New Roman" w:eastAsia="SimSun" w:hAnsi="Times New Roman" w:cs="Times New Roman"/>
          <w:i/>
          <w:iCs/>
          <w:color w:val="000000" w:themeColor="text1"/>
          <w:sz w:val="24"/>
          <w:lang w:eastAsia="ru-RU"/>
        </w:rPr>
        <w:t>диагностических работ 2020 года и результатах ОГЭ 2019 года:</w:t>
      </w:r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 xml:space="preserve"> </w:t>
      </w:r>
    </w:p>
    <w:p w14:paraId="1CC35CB8" w14:textId="15A19FED" w:rsidR="00197809" w:rsidRPr="00EA3F1E" w:rsidRDefault="00197809" w:rsidP="00197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EA3F1E">
        <w:rPr>
          <w:rFonts w:ascii="Times New Roman" w:hAnsi="Times New Roman" w:cs="Times New Roman"/>
          <w:sz w:val="24"/>
          <w:szCs w:val="24"/>
        </w:rPr>
        <w:t>подготовка обучающихся к ОГЭ по экзаменационным моделям в соответствии с требованиями ФГОС ООО проходила в течение 2019-2020 учебного года, но была приостановлена в связи с принятием решения о проведении ГИА по образовательным программам основного общего образования в форме промежуточной аттестации (постановление Правительства РФ от 10.06.2020 № 842, приказ Министерства просвещения Российской Федерации и Федеральной службы по надзору в сфере образования и науки от 11 июня 2020 года № 293/650 «Об особенностях проведения государственной итоговой аттестации по образовательным программам основного общего образования в 2020 году»);</w:t>
      </w:r>
    </w:p>
    <w:p w14:paraId="0DC8B4B8" w14:textId="77777777" w:rsidR="00197809" w:rsidRDefault="00197809" w:rsidP="00197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в условиях обучения с использованием дистанционных образовательных технологий в 4 четверти 2019-2020 учебного года недостаточно было проведено практических занятий по решению практико-ориентированных заданий, включенных </w:t>
      </w:r>
      <w:bookmarkStart w:id="0" w:name="_Hlk57716270"/>
      <w:r>
        <w:rPr>
          <w:rFonts w:ascii="Times New Roman" w:hAnsi="Times New Roman" w:cs="Times New Roman"/>
          <w:sz w:val="24"/>
          <w:szCs w:val="24"/>
        </w:rPr>
        <w:t>в экзаменационную модель ОГЭ 2020 года;</w:t>
      </w:r>
    </w:p>
    <w:bookmarkEnd w:id="0"/>
    <w:p w14:paraId="67C9C152" w14:textId="77777777" w:rsidR="00197809" w:rsidRPr="00EA3F1E" w:rsidRDefault="00197809" w:rsidP="00197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 экзаменационной модели ОГЭ 2020 года р</w:t>
      </w:r>
      <w:r w:rsidRPr="00CE3CD0">
        <w:rPr>
          <w:rFonts w:ascii="Times New Roman" w:hAnsi="Times New Roman" w:cs="Times New Roman"/>
          <w:sz w:val="24"/>
          <w:szCs w:val="24"/>
        </w:rPr>
        <w:t>еализованы некоторые принятые в международных сопоставительных исследованиях подходы к конструированию заданий по математике</w:t>
      </w:r>
      <w:r w:rsidRPr="00EA3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(задания 3, 5 выполнены на низком уровне);</w:t>
      </w:r>
    </w:p>
    <w:p w14:paraId="0B7E5F0F" w14:textId="7E2187DC" w:rsidR="00197809" w:rsidRDefault="00197809" w:rsidP="00197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267315">
        <w:rPr>
          <w:rFonts w:ascii="Times New Roman" w:hAnsi="Times New Roman" w:cs="Times New Roman"/>
          <w:sz w:val="24"/>
          <w:szCs w:val="24"/>
        </w:rPr>
        <w:t xml:space="preserve">в </w:t>
      </w:r>
      <w:r w:rsidRPr="0026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отменой проведения ОГЭ в 2020 году прием в профильные 10-е классы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осуществлялся на основании рейтинга, учитывающего в т.ч. в</w:t>
      </w:r>
      <w:r w:rsidRPr="00D92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балл аттестата об основном общем образовании, средний балл годовых отметок за предшествующий учебный год по русскому языку, математике и по учебному предмету, необходимому для осуществления индивидуального отбора (Порядок </w:t>
      </w:r>
      <w:r w:rsidRPr="0026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индивидуального отбора обучающихся при приеме либо переводе в государственные и муниципальные образовательные организации области для получения основного общего и среднего общего образования с углубленным изучением отдельных учебных предметов или для профильного обучения в 2020-2021 учебном году, утвержденным постановлением Правительства Вологодской области от 01.06.2020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26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что отразилось на результатах обучения</w:t>
      </w:r>
      <w:r w:rsidR="00B439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769A4E6" w14:textId="754B2006" w:rsidR="00B43990" w:rsidRPr="00B20703" w:rsidRDefault="00B43990" w:rsidP="00B43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оказатели успеваемости и качества обучения по Вологодской области в целом ниже, чем аналогичные показатели ОГЭ 2019 года. При этом есть значительные отклонения от средних значений в различных муниципальных образованиях области.</w:t>
      </w:r>
    </w:p>
    <w:p w14:paraId="0F3B91B2" w14:textId="7B51015F" w:rsidR="00197809" w:rsidRDefault="00197809" w:rsidP="00B439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8"/>
          <w:szCs w:val="8"/>
          <w:lang w:eastAsia="ru-RU"/>
        </w:rPr>
      </w:pPr>
    </w:p>
    <w:p w14:paraId="6DAEA40D" w14:textId="77777777" w:rsidR="00197809" w:rsidRPr="00B20703" w:rsidRDefault="00197809" w:rsidP="00B2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8"/>
          <w:szCs w:val="8"/>
          <w:lang w:eastAsia="ru-RU"/>
        </w:rPr>
      </w:pPr>
    </w:p>
    <w:p w14:paraId="6BD91FAF" w14:textId="36319BC8" w:rsidR="00B53CE9" w:rsidRPr="00A851EB" w:rsidRDefault="00C42BBB" w:rsidP="00A851E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="00355DD5" w:rsidRPr="00A851EB">
        <w:rPr>
          <w:rFonts w:ascii="Times New Roman" w:hAnsi="Times New Roman" w:cs="Times New Roman"/>
          <w:b/>
          <w:iCs/>
          <w:sz w:val="28"/>
          <w:szCs w:val="28"/>
        </w:rPr>
        <w:t xml:space="preserve">нализ </w:t>
      </w:r>
      <w:r w:rsidR="00B2187D" w:rsidRPr="00A851EB">
        <w:rPr>
          <w:rFonts w:ascii="Times New Roman" w:hAnsi="Times New Roman" w:cs="Times New Roman"/>
          <w:b/>
          <w:iCs/>
          <w:sz w:val="28"/>
          <w:szCs w:val="28"/>
        </w:rPr>
        <w:t>выполнения</w:t>
      </w:r>
      <w:r w:rsidR="00355DD5" w:rsidRPr="00A851E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355DD5" w:rsidRPr="00A851EB">
        <w:rPr>
          <w:rFonts w:ascii="Times New Roman" w:hAnsi="Times New Roman" w:cs="Times New Roman"/>
          <w:b/>
          <w:sz w:val="28"/>
          <w:szCs w:val="28"/>
        </w:rPr>
        <w:t>диагностической работы</w:t>
      </w:r>
    </w:p>
    <w:p w14:paraId="14EF6954" w14:textId="77777777" w:rsidR="002F0CC2" w:rsidRDefault="002F0CC2" w:rsidP="00197809">
      <w:pPr>
        <w:keepNext/>
        <w:spacing w:after="0" w:line="240" w:lineRule="auto"/>
        <w:ind w:right="-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14:paraId="14A928E4" w14:textId="77777777" w:rsidR="00B20703" w:rsidRPr="00B20703" w:rsidRDefault="00B20703" w:rsidP="00B20703">
      <w:pPr>
        <w:keepNext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B2070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Обобщенный план варианта диагностической</w:t>
      </w:r>
      <w:r w:rsidRPr="00B20703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x-none"/>
        </w:rPr>
        <w:t xml:space="preserve"> </w:t>
      </w:r>
      <w:r w:rsidRPr="00B2070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работы по</w:t>
      </w:r>
      <w:r w:rsidRPr="00B2070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x-none"/>
        </w:rPr>
        <w:t xml:space="preserve"> </w:t>
      </w:r>
      <w:r w:rsidRPr="00B2070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информатике</w:t>
      </w:r>
    </w:p>
    <w:p w14:paraId="389266C1" w14:textId="77777777" w:rsidR="00B20703" w:rsidRPr="00B20703" w:rsidRDefault="00B20703" w:rsidP="00B20703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x-none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6861"/>
        <w:gridCol w:w="908"/>
        <w:gridCol w:w="567"/>
        <w:gridCol w:w="482"/>
        <w:gridCol w:w="1049"/>
      </w:tblGrid>
      <w:tr w:rsidR="00B20703" w:rsidRPr="00B20703" w14:paraId="12E2B159" w14:textId="77777777" w:rsidTr="00B20703">
        <w:trPr>
          <w:trHeight w:val="2283"/>
          <w:tblHeader/>
        </w:trPr>
        <w:tc>
          <w:tcPr>
            <w:tcW w:w="477" w:type="dxa"/>
            <w:textDirection w:val="btLr"/>
            <w:vAlign w:val="center"/>
            <w:hideMark/>
          </w:tcPr>
          <w:p w14:paraId="637CCF3B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задания в работе</w:t>
            </w:r>
          </w:p>
        </w:tc>
        <w:tc>
          <w:tcPr>
            <w:tcW w:w="6861" w:type="dxa"/>
            <w:vAlign w:val="center"/>
            <w:hideMark/>
          </w:tcPr>
          <w:p w14:paraId="4626F176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Предметный результат обучения</w:t>
            </w:r>
          </w:p>
        </w:tc>
        <w:tc>
          <w:tcPr>
            <w:tcW w:w="908" w:type="dxa"/>
            <w:textDirection w:val="btLr"/>
            <w:vAlign w:val="center"/>
            <w:hideMark/>
          </w:tcPr>
          <w:p w14:paraId="5F0A0C5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проверяемых элементов содержания</w:t>
            </w:r>
          </w:p>
        </w:tc>
        <w:tc>
          <w:tcPr>
            <w:tcW w:w="567" w:type="dxa"/>
            <w:noWrap/>
            <w:textDirection w:val="btLr"/>
            <w:vAlign w:val="center"/>
            <w:hideMark/>
          </w:tcPr>
          <w:p w14:paraId="1F884298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сложности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14:paraId="496F84A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1049" w:type="dxa"/>
            <w:textDirection w:val="btLr"/>
            <w:vAlign w:val="center"/>
            <w:hideMark/>
          </w:tcPr>
          <w:p w14:paraId="5640E6CA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выпускников Вологодской области, получивших максимальный балл</w:t>
            </w:r>
          </w:p>
        </w:tc>
      </w:tr>
      <w:tr w:rsidR="00B20703" w:rsidRPr="00B20703" w14:paraId="37DB20DA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1DBA4E45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61" w:type="dxa"/>
            <w:noWrap/>
            <w:vAlign w:val="center"/>
            <w:hideMark/>
          </w:tcPr>
          <w:p w14:paraId="0F59639E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Оценивать объём памяти, необходимый для хранения текстовых данных</w:t>
            </w:r>
          </w:p>
        </w:tc>
        <w:tc>
          <w:tcPr>
            <w:tcW w:w="908" w:type="dxa"/>
            <w:noWrap/>
            <w:vAlign w:val="center"/>
            <w:hideMark/>
          </w:tcPr>
          <w:p w14:paraId="734F60DD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67" w:type="dxa"/>
            <w:noWrap/>
            <w:vAlign w:val="center"/>
            <w:hideMark/>
          </w:tcPr>
          <w:p w14:paraId="4743EE8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14228EA2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0CC68B5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</w:tr>
      <w:tr w:rsidR="00B20703" w:rsidRPr="00B20703" w14:paraId="0039FC0B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6C882C26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61" w:type="dxa"/>
            <w:noWrap/>
            <w:vAlign w:val="center"/>
            <w:hideMark/>
          </w:tcPr>
          <w:p w14:paraId="3F12AFA8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Уметь декодировать кодовую последовательность</w:t>
            </w:r>
          </w:p>
        </w:tc>
        <w:tc>
          <w:tcPr>
            <w:tcW w:w="908" w:type="dxa"/>
            <w:noWrap/>
            <w:vAlign w:val="center"/>
            <w:hideMark/>
          </w:tcPr>
          <w:p w14:paraId="4AE991A1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567" w:type="dxa"/>
            <w:noWrap/>
            <w:vAlign w:val="center"/>
            <w:hideMark/>
          </w:tcPr>
          <w:p w14:paraId="7D849FE8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63F77FFD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28F5FEB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</w:tr>
      <w:tr w:rsidR="00B20703" w:rsidRPr="00B20703" w14:paraId="145621A0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4B86D6A3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61" w:type="dxa"/>
            <w:noWrap/>
            <w:vAlign w:val="center"/>
            <w:hideMark/>
          </w:tcPr>
          <w:p w14:paraId="0EE4FE3D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Определять истинность составного высказывания</w:t>
            </w:r>
          </w:p>
        </w:tc>
        <w:tc>
          <w:tcPr>
            <w:tcW w:w="908" w:type="dxa"/>
            <w:noWrap/>
            <w:vAlign w:val="center"/>
            <w:hideMark/>
          </w:tcPr>
          <w:p w14:paraId="01FA35EB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567" w:type="dxa"/>
            <w:noWrap/>
            <w:vAlign w:val="center"/>
            <w:hideMark/>
          </w:tcPr>
          <w:p w14:paraId="76F31DFB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67D22D6E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0525C07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B20703" w:rsidRPr="00B20703" w14:paraId="042383A4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4754C30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61" w:type="dxa"/>
            <w:noWrap/>
            <w:vAlign w:val="center"/>
            <w:hideMark/>
          </w:tcPr>
          <w:p w14:paraId="19CABD76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Анализировать простейшие модели объектов</w:t>
            </w:r>
          </w:p>
        </w:tc>
        <w:tc>
          <w:tcPr>
            <w:tcW w:w="908" w:type="dxa"/>
            <w:noWrap/>
            <w:vAlign w:val="center"/>
            <w:hideMark/>
          </w:tcPr>
          <w:p w14:paraId="11D30A26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67" w:type="dxa"/>
            <w:noWrap/>
            <w:vAlign w:val="center"/>
            <w:hideMark/>
          </w:tcPr>
          <w:p w14:paraId="683902B5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6E29CEB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54EC3113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77,5</w:t>
            </w:r>
          </w:p>
        </w:tc>
      </w:tr>
      <w:tr w:rsidR="00B20703" w:rsidRPr="00B20703" w14:paraId="317469FF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617DE6F8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61" w:type="dxa"/>
            <w:noWrap/>
            <w:vAlign w:val="center"/>
            <w:hideMark/>
          </w:tcPr>
          <w:p w14:paraId="3612A15E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Анализировать простые алгоритмы для конкретного исполнителя с фиксированным набором команд</w:t>
            </w:r>
          </w:p>
        </w:tc>
        <w:tc>
          <w:tcPr>
            <w:tcW w:w="908" w:type="dxa"/>
            <w:noWrap/>
            <w:vAlign w:val="center"/>
            <w:hideMark/>
          </w:tcPr>
          <w:p w14:paraId="03C574DC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567" w:type="dxa"/>
            <w:noWrap/>
            <w:vAlign w:val="center"/>
            <w:hideMark/>
          </w:tcPr>
          <w:p w14:paraId="4920CA01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09F2570B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3101E9D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</w:t>
            </w:r>
          </w:p>
        </w:tc>
      </w:tr>
      <w:tr w:rsidR="00B20703" w:rsidRPr="00B20703" w14:paraId="0815253C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5A13186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61" w:type="dxa"/>
            <w:noWrap/>
            <w:vAlign w:val="center"/>
            <w:hideMark/>
          </w:tcPr>
          <w:p w14:paraId="299C0D2C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Формально исполнять алгоритмы, записанные на языке программирования</w:t>
            </w:r>
          </w:p>
        </w:tc>
        <w:tc>
          <w:tcPr>
            <w:tcW w:w="908" w:type="dxa"/>
            <w:noWrap/>
            <w:vAlign w:val="center"/>
            <w:hideMark/>
          </w:tcPr>
          <w:p w14:paraId="62B21E15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567" w:type="dxa"/>
            <w:noWrap/>
            <w:vAlign w:val="center"/>
            <w:hideMark/>
          </w:tcPr>
          <w:p w14:paraId="6639084F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3500A221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7458A74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20703" w:rsidRPr="00B20703" w14:paraId="0263BD12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2E422053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61" w:type="dxa"/>
            <w:noWrap/>
            <w:vAlign w:val="center"/>
            <w:hideMark/>
          </w:tcPr>
          <w:p w14:paraId="39DEEC77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Знать принципы адресации в сети Интернет</w:t>
            </w:r>
          </w:p>
        </w:tc>
        <w:tc>
          <w:tcPr>
            <w:tcW w:w="908" w:type="dxa"/>
            <w:noWrap/>
            <w:vAlign w:val="center"/>
            <w:hideMark/>
          </w:tcPr>
          <w:p w14:paraId="382262AE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2.7.3</w:t>
            </w:r>
          </w:p>
        </w:tc>
        <w:tc>
          <w:tcPr>
            <w:tcW w:w="567" w:type="dxa"/>
            <w:noWrap/>
            <w:vAlign w:val="center"/>
            <w:hideMark/>
          </w:tcPr>
          <w:p w14:paraId="1A3071B3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4F869440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78F24C3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B20703" w:rsidRPr="00B20703" w14:paraId="6F40F5DA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47590739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61" w:type="dxa"/>
            <w:noWrap/>
            <w:vAlign w:val="center"/>
            <w:hideMark/>
          </w:tcPr>
          <w:p w14:paraId="3D76EB94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Понимать принципы поиска информации в Интернете</w:t>
            </w:r>
          </w:p>
        </w:tc>
        <w:tc>
          <w:tcPr>
            <w:tcW w:w="908" w:type="dxa"/>
            <w:noWrap/>
            <w:vAlign w:val="center"/>
            <w:hideMark/>
          </w:tcPr>
          <w:p w14:paraId="16385D64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</w:t>
            </w:r>
          </w:p>
        </w:tc>
        <w:tc>
          <w:tcPr>
            <w:tcW w:w="567" w:type="dxa"/>
            <w:noWrap/>
            <w:vAlign w:val="center"/>
            <w:hideMark/>
          </w:tcPr>
          <w:p w14:paraId="0B6389E4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82" w:type="dxa"/>
            <w:noWrap/>
            <w:vAlign w:val="center"/>
            <w:hideMark/>
          </w:tcPr>
          <w:p w14:paraId="04ADAB0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1586CBB1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82,3</w:t>
            </w:r>
          </w:p>
        </w:tc>
      </w:tr>
      <w:tr w:rsidR="00B20703" w:rsidRPr="00B20703" w14:paraId="228CE9A3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2A24A103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61" w:type="dxa"/>
            <w:noWrap/>
            <w:vAlign w:val="center"/>
            <w:hideMark/>
          </w:tcPr>
          <w:p w14:paraId="5A41AA75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Умение анализировать информацию, представленную в виде схем</w:t>
            </w:r>
          </w:p>
        </w:tc>
        <w:tc>
          <w:tcPr>
            <w:tcW w:w="908" w:type="dxa"/>
            <w:noWrap/>
            <w:vAlign w:val="center"/>
            <w:hideMark/>
          </w:tcPr>
          <w:p w14:paraId="24353774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2.5.2</w:t>
            </w:r>
          </w:p>
        </w:tc>
        <w:tc>
          <w:tcPr>
            <w:tcW w:w="567" w:type="dxa"/>
            <w:noWrap/>
            <w:vAlign w:val="center"/>
            <w:hideMark/>
          </w:tcPr>
          <w:p w14:paraId="289D14AA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82" w:type="dxa"/>
            <w:noWrap/>
            <w:vAlign w:val="center"/>
            <w:hideMark/>
          </w:tcPr>
          <w:p w14:paraId="2D2E881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6D279506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</w:tr>
      <w:tr w:rsidR="00B20703" w:rsidRPr="00B20703" w14:paraId="33C62C2D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12EBDF9E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61" w:type="dxa"/>
            <w:noWrap/>
            <w:vAlign w:val="center"/>
            <w:hideMark/>
          </w:tcPr>
          <w:p w14:paraId="7DEE7C39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Записывать числа в различных системах счисления</w:t>
            </w:r>
          </w:p>
        </w:tc>
        <w:tc>
          <w:tcPr>
            <w:tcW w:w="908" w:type="dxa"/>
            <w:noWrap/>
            <w:vAlign w:val="center"/>
            <w:hideMark/>
          </w:tcPr>
          <w:p w14:paraId="41209004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67" w:type="dxa"/>
            <w:noWrap/>
            <w:vAlign w:val="center"/>
            <w:hideMark/>
          </w:tcPr>
          <w:p w14:paraId="1941C64B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0B60E0C0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1E9ACD64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</w:tr>
      <w:tr w:rsidR="00B20703" w:rsidRPr="00B20703" w14:paraId="568A7DD8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549992B0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861" w:type="dxa"/>
            <w:noWrap/>
            <w:vAlign w:val="center"/>
            <w:hideMark/>
          </w:tcPr>
          <w:p w14:paraId="229D49B3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Поиск информации в файлах и каталогах компьютера</w:t>
            </w:r>
          </w:p>
        </w:tc>
        <w:tc>
          <w:tcPr>
            <w:tcW w:w="908" w:type="dxa"/>
            <w:noWrap/>
            <w:vAlign w:val="center"/>
            <w:hideMark/>
          </w:tcPr>
          <w:p w14:paraId="072110C0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</w:t>
            </w:r>
          </w:p>
        </w:tc>
        <w:tc>
          <w:tcPr>
            <w:tcW w:w="567" w:type="dxa"/>
            <w:noWrap/>
            <w:vAlign w:val="center"/>
            <w:hideMark/>
          </w:tcPr>
          <w:p w14:paraId="1A8C5C7C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15C4C682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39002B50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0703" w:rsidRPr="00B20703" w14:paraId="34ABBC48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1A0AA2E2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61" w:type="dxa"/>
            <w:noWrap/>
            <w:vAlign w:val="center"/>
            <w:hideMark/>
          </w:tcPr>
          <w:p w14:paraId="251782A8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Определение количества и информационного объёма файлов, отобранных по некоторому условию</w:t>
            </w:r>
          </w:p>
        </w:tc>
        <w:tc>
          <w:tcPr>
            <w:tcW w:w="908" w:type="dxa"/>
            <w:noWrap/>
            <w:vAlign w:val="center"/>
            <w:hideMark/>
          </w:tcPr>
          <w:p w14:paraId="11FC369C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567" w:type="dxa"/>
            <w:noWrap/>
            <w:vAlign w:val="center"/>
            <w:hideMark/>
          </w:tcPr>
          <w:p w14:paraId="13C7AE67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noWrap/>
            <w:vAlign w:val="center"/>
            <w:hideMark/>
          </w:tcPr>
          <w:p w14:paraId="6E7A73F1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noWrap/>
            <w:vAlign w:val="center"/>
            <w:hideMark/>
          </w:tcPr>
          <w:p w14:paraId="6ABECC2D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20703" w:rsidRPr="00B20703" w14:paraId="1B3DB91E" w14:textId="77777777" w:rsidTr="00B20703">
        <w:trPr>
          <w:trHeight w:val="20"/>
        </w:trPr>
        <w:tc>
          <w:tcPr>
            <w:tcW w:w="477" w:type="dxa"/>
            <w:tcBorders>
              <w:top w:val="nil"/>
            </w:tcBorders>
            <w:noWrap/>
            <w:vAlign w:val="center"/>
            <w:hideMark/>
          </w:tcPr>
          <w:p w14:paraId="3B62D925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61" w:type="dxa"/>
            <w:tcBorders>
              <w:top w:val="nil"/>
            </w:tcBorders>
            <w:noWrap/>
            <w:vAlign w:val="center"/>
            <w:hideMark/>
          </w:tcPr>
          <w:p w14:paraId="5A3122C0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Создавать презентации или создавать текстовый документ</w:t>
            </w:r>
          </w:p>
        </w:tc>
        <w:tc>
          <w:tcPr>
            <w:tcW w:w="908" w:type="dxa"/>
            <w:tcBorders>
              <w:top w:val="nil"/>
            </w:tcBorders>
            <w:noWrap/>
            <w:vAlign w:val="center"/>
            <w:hideMark/>
          </w:tcPr>
          <w:p w14:paraId="2A0F1670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</w:t>
            </w:r>
          </w:p>
        </w:tc>
        <w:tc>
          <w:tcPr>
            <w:tcW w:w="567" w:type="dxa"/>
            <w:tcBorders>
              <w:top w:val="nil"/>
            </w:tcBorders>
            <w:noWrap/>
            <w:vAlign w:val="center"/>
            <w:hideMark/>
          </w:tcPr>
          <w:p w14:paraId="1FDC95BD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82" w:type="dxa"/>
            <w:tcBorders>
              <w:top w:val="nil"/>
            </w:tcBorders>
            <w:noWrap/>
            <w:vAlign w:val="center"/>
            <w:hideMark/>
          </w:tcPr>
          <w:p w14:paraId="6C693F56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</w:tcBorders>
            <w:noWrap/>
            <w:vAlign w:val="center"/>
            <w:hideMark/>
          </w:tcPr>
          <w:p w14:paraId="1CAFB19E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B20703" w:rsidRPr="00B20703" w14:paraId="69D6E33E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29F368A6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61" w:type="dxa"/>
            <w:noWrap/>
            <w:vAlign w:val="center"/>
            <w:hideMark/>
          </w:tcPr>
          <w:p w14:paraId="7A027D58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Умение проводить обработку большого массива данных с использованием средств электронной таблицы</w:t>
            </w:r>
          </w:p>
        </w:tc>
        <w:tc>
          <w:tcPr>
            <w:tcW w:w="908" w:type="dxa"/>
            <w:noWrap/>
            <w:vAlign w:val="center"/>
            <w:hideMark/>
          </w:tcPr>
          <w:p w14:paraId="4C8F9F64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</w:t>
            </w:r>
          </w:p>
        </w:tc>
        <w:tc>
          <w:tcPr>
            <w:tcW w:w="567" w:type="dxa"/>
            <w:noWrap/>
            <w:vAlign w:val="center"/>
            <w:hideMark/>
          </w:tcPr>
          <w:p w14:paraId="3CE293EC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noWrap/>
            <w:vAlign w:val="center"/>
            <w:hideMark/>
          </w:tcPr>
          <w:p w14:paraId="5B51A158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noWrap/>
            <w:vAlign w:val="center"/>
            <w:hideMark/>
          </w:tcPr>
          <w:p w14:paraId="65A79A4A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B20703" w:rsidRPr="00B20703" w14:paraId="6375980B" w14:textId="77777777" w:rsidTr="00B20703">
        <w:trPr>
          <w:trHeight w:val="20"/>
        </w:trPr>
        <w:tc>
          <w:tcPr>
            <w:tcW w:w="477" w:type="dxa"/>
            <w:noWrap/>
            <w:vAlign w:val="center"/>
            <w:hideMark/>
          </w:tcPr>
          <w:p w14:paraId="73D8C3F9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61" w:type="dxa"/>
            <w:noWrap/>
            <w:vAlign w:val="center"/>
            <w:hideMark/>
          </w:tcPr>
          <w:p w14:paraId="5DE30A5C" w14:textId="77777777" w:rsidR="00B20703" w:rsidRPr="00B20703" w:rsidRDefault="00B20703" w:rsidP="00B20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>Создавать и выполнять программы для заданного исполнителя или на универсальном языке программирования</w:t>
            </w:r>
          </w:p>
        </w:tc>
        <w:tc>
          <w:tcPr>
            <w:tcW w:w="908" w:type="dxa"/>
            <w:noWrap/>
            <w:vAlign w:val="center"/>
            <w:hideMark/>
          </w:tcPr>
          <w:p w14:paraId="6A1162A1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1.3.1-1.3.5</w:t>
            </w:r>
          </w:p>
        </w:tc>
        <w:tc>
          <w:tcPr>
            <w:tcW w:w="567" w:type="dxa"/>
            <w:noWrap/>
            <w:vAlign w:val="center"/>
            <w:hideMark/>
          </w:tcPr>
          <w:p w14:paraId="3801BA51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noWrap/>
            <w:vAlign w:val="center"/>
            <w:hideMark/>
          </w:tcPr>
          <w:p w14:paraId="35558A9F" w14:textId="77777777" w:rsidR="00B20703" w:rsidRPr="00B20703" w:rsidRDefault="00B20703" w:rsidP="00B2070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noWrap/>
            <w:vAlign w:val="center"/>
            <w:hideMark/>
          </w:tcPr>
          <w:p w14:paraId="2DB3BD65" w14:textId="77777777" w:rsidR="00B20703" w:rsidRPr="00B20703" w:rsidRDefault="00B20703" w:rsidP="00B2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</w:tr>
    </w:tbl>
    <w:p w14:paraId="7342C7DA" w14:textId="77777777" w:rsidR="00BA60BD" w:rsidRPr="00A851EB" w:rsidRDefault="00BA60BD" w:rsidP="00A851EB">
      <w:pPr>
        <w:rPr>
          <w:rFonts w:ascii="Times New Roman" w:hAnsi="Times New Roman" w:cs="Times New Roman"/>
          <w:color w:val="C00000"/>
          <w:sz w:val="24"/>
          <w:szCs w:val="24"/>
        </w:rPr>
      </w:pPr>
    </w:p>
    <w:p w14:paraId="610100DE" w14:textId="77777777" w:rsidR="00B53CE9" w:rsidRPr="00826917" w:rsidRDefault="00826917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2.1.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ab/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Перечень элементов содержания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,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усвоение которых всем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и обучающимися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в целом можно считать достаточным.</w:t>
      </w:r>
    </w:p>
    <w:p w14:paraId="3EFFDAD3" w14:textId="77777777" w:rsidR="00B53CE9" w:rsidRPr="00B53CE9" w:rsidRDefault="00355DD5" w:rsidP="00355DD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bookmarkStart w:id="1" w:name="_Hlk54545972"/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базового уровня</w:t>
      </w:r>
    </w:p>
    <w:bookmarkEnd w:id="1"/>
    <w:p w14:paraId="787AB487" w14:textId="4D22BA08" w:rsidR="00B53CE9" w:rsidRPr="00B53CE9" w:rsidRDefault="00B53CE9" w:rsidP="00F313E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1 – 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высокий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свыше 90 %);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отсутствует выполнение заданий базового уровня обучающимися на высоком уровне;</w:t>
      </w:r>
    </w:p>
    <w:p w14:paraId="166CA41E" w14:textId="03E4253B" w:rsidR="00B53CE9" w:rsidRDefault="00B53CE9" w:rsidP="00F313E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2 - 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средний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50 – 90 %)</w:t>
      </w:r>
      <w:bookmarkStart w:id="2" w:name="_Hlk54545983"/>
      <w:r w:rsidR="00355DD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9A579B1" w14:textId="6274EA99" w:rsidR="0041779A" w:rsidRPr="0041779A" w:rsidRDefault="0041779A" w:rsidP="00F313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Результаты выполнения заданий: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1, 2, 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3,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4, 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5,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6, 7, 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11, 12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можно считать достаточными (соответствуют планируемому результату, средний процент выполнения более 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0%), т.е. на базовом уровне усвоены:</w:t>
      </w:r>
    </w:p>
    <w:p w14:paraId="3C3A5E95" w14:textId="2B72181A" w:rsidR="0041779A" w:rsidRPr="0041779A" w:rsidRDefault="0041779A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объём памяти, необходимый для хранения текстовых данных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(1);</w:t>
      </w:r>
    </w:p>
    <w:p w14:paraId="264B4775" w14:textId="34EC6E79" w:rsidR="0041779A" w:rsidRPr="0041779A" w:rsidRDefault="0041779A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>декодировать кодовую последовательность (2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3101185D" w14:textId="29D42517" w:rsidR="0041779A" w:rsidRPr="0041779A" w:rsidRDefault="00C11FA5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>умения</w:t>
      </w:r>
      <w:r w:rsidR="0041779A" w:rsidRPr="0041779A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 xml:space="preserve"> </w:t>
      </w:r>
      <w:r w:rsidR="00AA6A08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>определять истинность составного высказывания</w:t>
      </w:r>
      <w:r w:rsidR="00296683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 xml:space="preserve"> (</w:t>
      </w:r>
      <w:r w:rsidR="00AA6A08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>3</w:t>
      </w:r>
      <w:r w:rsidR="0041779A" w:rsidRPr="0041779A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>);</w:t>
      </w:r>
    </w:p>
    <w:p w14:paraId="12107EDB" w14:textId="3E363717" w:rsidR="0041779A" w:rsidRPr="0041779A" w:rsidRDefault="0041779A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умени</w:t>
      </w:r>
      <w:r w:rsidR="00C11FA5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простейшие модели объектов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1DDF4D96" w14:textId="4EE4BCB8" w:rsidR="0041779A" w:rsidRDefault="00C11FA5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умения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простые алгоритмы для конкретного исполнителя с фиксированным набором команд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AA6A08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0307AD0E" w14:textId="79250326" w:rsidR="00296683" w:rsidRDefault="00AA6A08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формально исполнять алгоритмы, записанные на языке программирования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58869454" w14:textId="3D06DA84" w:rsidR="00296683" w:rsidRDefault="00AA6A08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знание принципов адресации в сети Интернет</w:t>
      </w:r>
      <w:r w:rsidR="00C11F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A21EB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C11FA5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14546A50" w14:textId="1256BBDB" w:rsidR="00C11FA5" w:rsidRDefault="00C11FA5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4A21EB">
        <w:rPr>
          <w:rFonts w:ascii="Times New Roman" w:eastAsia="Calibri" w:hAnsi="Times New Roman" w:cs="Times New Roman"/>
          <w:sz w:val="24"/>
          <w:szCs w:val="24"/>
          <w:lang w:eastAsia="ru-RU"/>
        </w:rPr>
        <w:t>записывать числа в различных системах счисления (10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3FDF982A" w14:textId="60C78C29" w:rsidR="00C11FA5" w:rsidRDefault="00C11FA5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A30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выполнять </w:t>
      </w:r>
      <w:r w:rsidR="004A21EB">
        <w:rPr>
          <w:rFonts w:ascii="Times New Roman" w:eastAsia="Calibri" w:hAnsi="Times New Roman" w:cs="Times New Roman"/>
          <w:sz w:val="24"/>
          <w:szCs w:val="24"/>
          <w:lang w:eastAsia="ru-RU"/>
        </w:rPr>
        <w:t>поиск информации в файлах и каталогах компьютера</w:t>
      </w:r>
      <w:r w:rsidR="00EA30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A21EB"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="00EA3039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60E0DD27" w14:textId="157A4F13" w:rsidR="00B53CE9" w:rsidRPr="00B53CE9" w:rsidRDefault="00B53CE9" w:rsidP="00355DD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При выполнении заданий повышенного</w:t>
      </w:r>
      <w:r w:rsidR="00F313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и </w:t>
      </w:r>
      <w:proofErr w:type="gramStart"/>
      <w:r w:rsidR="00F313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высокого </w:t>
      </w:r>
      <w:r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уровня</w:t>
      </w:r>
      <w:proofErr w:type="gramEnd"/>
    </w:p>
    <w:bookmarkEnd w:id="2"/>
    <w:p w14:paraId="2D90FB3C" w14:textId="4847AD22" w:rsidR="00B53CE9" w:rsidRDefault="00B53CE9" w:rsidP="00F313E9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1 – 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высокий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свыше 60%);</w:t>
      </w:r>
    </w:p>
    <w:p w14:paraId="00C9BE3B" w14:textId="702B70FF" w:rsidR="00F313E9" w:rsidRDefault="00F313E9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принципов поиска информации в сети Интернет (задание 8 - 82,3 %);</w:t>
      </w:r>
    </w:p>
    <w:p w14:paraId="4D9ADD2C" w14:textId="3ED850C1" w:rsidR="00F313E9" w:rsidRPr="00F313E9" w:rsidRDefault="00F313E9" w:rsidP="00F313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проводить обработку большого массива данных с использованием средств электронной таблицы (задание 14 – 82 %);</w:t>
      </w:r>
    </w:p>
    <w:p w14:paraId="2E02ED03" w14:textId="2C293C17" w:rsidR="00B53CE9" w:rsidRPr="00B53CE9" w:rsidRDefault="00B53CE9" w:rsidP="00F313E9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2 - 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средний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15 - 60%)</w:t>
      </w:r>
      <w:r w:rsidR="00355DD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5738AE3" w14:textId="6F91C032" w:rsidR="0041779A" w:rsidRPr="0041779A" w:rsidRDefault="0041779A" w:rsidP="004177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Результаты выполнения заданий повышенного уровня: </w:t>
      </w:r>
      <w:r w:rsidR="00575C91">
        <w:rPr>
          <w:rFonts w:ascii="Times New Roman" w:eastAsia="Calibri" w:hAnsi="Times New Roman" w:cs="Times New Roman"/>
          <w:sz w:val="24"/>
          <w:szCs w:val="24"/>
          <w:lang w:eastAsia="ru-RU"/>
        </w:rPr>
        <w:t>9, 13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можно считать достаточными (соответствуют планируемому результату, ср</w:t>
      </w:r>
      <w:r w:rsidR="00DC4619">
        <w:rPr>
          <w:rFonts w:ascii="Times New Roman" w:eastAsia="Calibri" w:hAnsi="Times New Roman" w:cs="Times New Roman"/>
          <w:sz w:val="24"/>
          <w:szCs w:val="24"/>
          <w:lang w:eastAsia="ru-RU"/>
        </w:rPr>
        <w:t>едний процент выполнения более 15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%), т.е. на повышенном уровне усвоены:</w:t>
      </w:r>
    </w:p>
    <w:p w14:paraId="2CA3FE48" w14:textId="2EA00B1D" w:rsidR="0041779A" w:rsidRPr="0041779A" w:rsidRDefault="0041779A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575C91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информацию, представленную в виде схем</w:t>
      </w:r>
      <w:r w:rsidR="00DC4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575C91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2A5EE580" w14:textId="1EA3E8B1" w:rsidR="0041779A" w:rsidRDefault="0041779A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5D79A7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презентацию или текстовый документ (13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80269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74BF942" w14:textId="710E80DE" w:rsidR="0080269D" w:rsidRPr="0041779A" w:rsidRDefault="0080269D" w:rsidP="0080269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выполнения заданий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высокого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уровня: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14, 15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можно считать достаточными (соответствуют планируемому результату, ср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едний процент выполнения более 15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%), т.е. на повышенном уровне усвоены:</w:t>
      </w:r>
    </w:p>
    <w:p w14:paraId="60C66ABC" w14:textId="0B9EDEB9" w:rsidR="0080269D" w:rsidRPr="0041779A" w:rsidRDefault="0080269D" w:rsidP="0080269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и выполнять программы для заданного исполнителя или на универсальном языке программирования (15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14B591E" w14:textId="77777777" w:rsidR="00B53CE9" w:rsidRPr="00B53CE9" w:rsidRDefault="00B53CE9" w:rsidP="0019780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2A6A340" w14:textId="77777777" w:rsidR="00B53CE9" w:rsidRPr="00826917" w:rsidRDefault="00826917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2.2.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ab/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Перечень элементов содержания, усвоение которых всеми 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обучающимися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в целом</w:t>
      </w:r>
      <w:r w:rsidR="00B2187D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нельзя считать достаточным</w:t>
      </w:r>
      <w:r w:rsidR="00B2187D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:</w:t>
      </w:r>
      <w:r w:rsidR="00B53CE9" w:rsidRPr="008269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проблемные зоны, типичные ошибки.</w:t>
      </w:r>
    </w:p>
    <w:p w14:paraId="4DD18F70" w14:textId="77777777" w:rsidR="00B53CE9" w:rsidRPr="00B53CE9" w:rsidRDefault="00B2187D" w:rsidP="00B218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B2187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базового уровня</w:t>
      </w:r>
    </w:p>
    <w:p w14:paraId="7B789693" w14:textId="48F5E94F" w:rsidR="00B53CE9" w:rsidRDefault="00B53CE9" w:rsidP="00F313E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3 - 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низкий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ниже 50 %).</w:t>
      </w:r>
    </w:p>
    <w:p w14:paraId="4D3ADF4F" w14:textId="7D233DCF" w:rsidR="00F313E9" w:rsidRPr="0041779A" w:rsidRDefault="00F313E9" w:rsidP="00F313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Результаты выполнения задани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базового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уровня сложности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нельзя считать достаточными, т.е. 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базов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ом уровне недостаточно сформированы умения:</w:t>
      </w:r>
    </w:p>
    <w:p w14:paraId="6695B9E8" w14:textId="67C5D511" w:rsidR="00F313E9" w:rsidRPr="0041779A" w:rsidRDefault="00F313E9" w:rsidP="00F313E9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записывать числа в различных системах счисления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(38,7 %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1D0468F2" w14:textId="77777777" w:rsidR="00F313E9" w:rsidRPr="00B53CE9" w:rsidRDefault="00F313E9" w:rsidP="00F313E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3582E8" w14:textId="588C838B" w:rsidR="00B53CE9" w:rsidRPr="00B53CE9" w:rsidRDefault="00B2187D" w:rsidP="00B218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2187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повышенного</w:t>
      </w:r>
      <w:r w:rsidR="00F313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и высокого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уровня</w:t>
      </w:r>
    </w:p>
    <w:p w14:paraId="0BEBE1B7" w14:textId="19721942" w:rsidR="00B53CE9" w:rsidRDefault="00B53CE9" w:rsidP="00F313E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3 - 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низкий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ниже 15 %).</w:t>
      </w:r>
      <w:bookmarkStart w:id="3" w:name="_Hlk54547811"/>
      <w:bookmarkEnd w:id="3"/>
    </w:p>
    <w:p w14:paraId="7E05E77F" w14:textId="3196723E" w:rsidR="00D059F4" w:rsidRPr="0041779A" w:rsidRDefault="0080269D" w:rsidP="0080269D">
      <w:pPr>
        <w:widowControl w:val="0"/>
        <w:autoSpaceDE w:val="0"/>
        <w:autoSpaceDN w:val="0"/>
        <w:adjustRightInd w:val="0"/>
        <w:spacing w:before="16" w:after="0" w:line="240" w:lineRule="auto"/>
        <w:ind w:right="34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D059F4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адания повышенного уровня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8, 9, 13 и задания высокого уровня сложности не вызвали трудностей у выпускников, </w:t>
      </w:r>
      <w:r w:rsidR="00D059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средний процент выполнения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более</w:t>
      </w:r>
      <w:r w:rsidR="00D059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15%</w:t>
      </w:r>
      <w:r w:rsidR="00F313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3EDE61" w14:textId="77777777" w:rsidR="00B53CE9" w:rsidRDefault="00B53CE9" w:rsidP="00B2187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BA2C81D" w14:textId="5E187140" w:rsidR="00677F1C" w:rsidRDefault="00B2187D" w:rsidP="00197809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  <w:r w:rsidRPr="00B2187D">
        <w:rPr>
          <w:rFonts w:ascii="Times New Roman" w:hAnsi="Times New Roman" w:cs="Times New Roman"/>
          <w:b/>
          <w:sz w:val="28"/>
          <w:szCs w:val="28"/>
        </w:rPr>
        <w:t>3.</w:t>
      </w:r>
      <w:r w:rsidRPr="00B2187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Рекомендации по совершенствованию организации и методики преподавания предмета на основе выявленных типичных затруднений и ошибок</w:t>
      </w:r>
      <w:r w:rsidRPr="00B2187D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14:paraId="7153B58A" w14:textId="74CE2FDB" w:rsidR="00FD3A28" w:rsidRPr="00B20703" w:rsidRDefault="00FD3A28" w:rsidP="00FD3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по итогам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диагностических работ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информатике можно сделать следующие выводы:</w:t>
      </w:r>
    </w:p>
    <w:p w14:paraId="3368709C" w14:textId="77777777" w:rsidR="00FD3A28" w:rsidRPr="00B20703" w:rsidRDefault="00FD3A28" w:rsidP="00FD3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Участники диагностических работ по информатике лучше всего умеют </w:t>
      </w: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анализировать простые алгоритмы для конкретного исполнителя с фиксированным набором команд и 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объем памяти, необходимый для хранения текстовых данных.</w:t>
      </w:r>
    </w:p>
    <w:p w14:paraId="48B4F141" w14:textId="77777777" w:rsidR="00FD3A28" w:rsidRPr="00B20703" w:rsidRDefault="00FD3A28" w:rsidP="00FD3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Pr="00B2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планировании уроков информатики в образовательных организациях педагогам рекомендуется больше внимания уделять формированию </w:t>
      </w: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 </w:t>
      </w:r>
      <w:r w:rsidRPr="00B20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количество и информационный объем файлов, отобранных по некоторому условию</w:t>
      </w: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7CA07C39" w14:textId="77777777" w:rsidR="00B43990" w:rsidRDefault="00FD3A28" w:rsidP="00B43990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B207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Выявленные тенденции необходимо учесть при построении образовательного процесса в школах с целью устранения дефицитов в знаниях обучающихся.</w:t>
      </w:r>
    </w:p>
    <w:p w14:paraId="102BE5F4" w14:textId="13A44CC8" w:rsidR="00FD3A28" w:rsidRPr="00B43990" w:rsidRDefault="00B43990" w:rsidP="00B43990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t>Статистика выполнения ОГЭ по информатике и ИКТ свидетельствует, что у многих выпускников основной школы недостаточно сформированы навыки выполнения заданий тематического блока «Кодирование информации и измерение её количества». Низкий уровень проверяемых образовательных достижений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указанному тематическому блоку связан с ошибками при переходе от одних единиц измерения количества информации к другим, с вычислительными ошибками. Умения учащихся при определении объёмов информационных сообщений не являются достаточно прочными. Типичные содержательные ошибки выпускников при выполнении этих заданий имеют общий корень – пробелы в знаниях об алфавитном подходе к измерению количества информации и кодировании сообщений словами фиксированной длины над заданным алфавитом (как двоичным, так и другой мощности). Необходимо особое внимание </w:t>
      </w:r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уделить совершенствованию вычислительных навыков обучающихся, применяя для этого устный счет, систему индивидуальных заданий, развивать умения самоконтроля при выполнении вычислений.</w:t>
      </w:r>
      <w:r w:rsidR="00FD3A28" w:rsidRPr="00FD3A28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D3A28" w:rsidRPr="00FD3A28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ab/>
      </w:r>
    </w:p>
    <w:p w14:paraId="7F216B13" w14:textId="5540CF57" w:rsidR="00FD3A28" w:rsidRPr="00FD3A28" w:rsidRDefault="00B43990" w:rsidP="00FD3A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ГИА необходимо систематически включать задания на повторение основных формул, таких как: формула Хартли, формула Шеннона, формулы для вычисления объёмов графических изображений, аудио и видеофайлов. </w:t>
      </w:r>
    </w:p>
    <w:p w14:paraId="4015A2E6" w14:textId="32140E2D" w:rsidR="00FD3A28" w:rsidRPr="00FD3A28" w:rsidRDefault="00B43990" w:rsidP="00FD3A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Традиционно сложными для выпускников являются задания на применение умения исполнить алгоритм, анализировать алгоритм, содержащий цикл и ветвление, составить программу на одном из языков программирования. Самой значимой причиной установленных ошибок участников экзамена является недостаточный уровень </w:t>
      </w:r>
      <w:proofErr w:type="gramStart"/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понимания  обучающимися</w:t>
      </w:r>
      <w:proofErr w:type="gramEnd"/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сути алгоритмических структур, понятий «цикл», «массив». Очевидно, что для преодоления устойчивых ошибок необходимо при повторении курса информатики обращать внимание на неформальное усвоение изучаемого материала, на умение применить полученные знания в практической деятельности, умении анализировать, сопоставлять, делать выводы. </w:t>
      </w:r>
    </w:p>
    <w:p w14:paraId="19173A15" w14:textId="7E6AE267" w:rsidR="00FD3A28" w:rsidRPr="00FD3A28" w:rsidRDefault="00B43990" w:rsidP="00FD3A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FD3A28" w:rsidRPr="00FD3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выполнении заданий с развернутым ответом значительная часть ошибок экзаменуемых обусловлена недостаточным развитием у них таких метапредметных навыков, как внимательное чтение условия задания, способность к критическому анализу собственного ответа в ходе самопроверки. Очевидно, что улучшение таких навыков будет способствовать существенно более высоким результатам ОГЭ. </w:t>
      </w:r>
    </w:p>
    <w:p w14:paraId="2B1BFA04" w14:textId="000C89D6" w:rsidR="00FD3A28" w:rsidRPr="00FD3A28" w:rsidRDefault="00B43990" w:rsidP="00FD3A2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FD3A28" w:rsidRPr="00FD3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Типичные недостатки в образовательной подготовке, проявляющиеся в затруднениях при выполнении заданий повышенного и высокого уровней сложности целесообразно рассматривать отдельно для групп участников экзамена с разным уровнем подготовки, поскольку эти недостатки, как правило, специфичны для каждой такой группы.</w:t>
      </w:r>
    </w:p>
    <w:p w14:paraId="15B8F479" w14:textId="72DB1561" w:rsidR="00225BA2" w:rsidRPr="00C92788" w:rsidRDefault="00B43990" w:rsidP="00B43990">
      <w:pPr>
        <w:pStyle w:val="Default"/>
        <w:ind w:firstLine="567"/>
        <w:jc w:val="both"/>
      </w:pPr>
      <w:r>
        <w:t>10.</w:t>
      </w:r>
      <w:r>
        <w:tab/>
      </w:r>
      <w:r w:rsidR="00225BA2" w:rsidRPr="00C92788">
        <w:t xml:space="preserve">Оптимизировать использование в образовательном процессе методов обучения, организационных форм обучения, средств обучения, использование современных педагогических технологий по </w:t>
      </w:r>
      <w:r>
        <w:t>информатике</w:t>
      </w:r>
      <w:r w:rsidR="00225BA2" w:rsidRPr="00C92788">
        <w:t xml:space="preserve">, позволяющих осуществлять образовательный процесс, направленный на эффективное формирование планируемых результатов освоения основной образовательной программы </w:t>
      </w:r>
      <w:r w:rsidR="00C92788">
        <w:t xml:space="preserve">основного общего образования. </w:t>
      </w:r>
    </w:p>
    <w:p w14:paraId="7387948E" w14:textId="0049C6B5" w:rsidR="00225BA2" w:rsidRPr="00C92788" w:rsidRDefault="00B43990" w:rsidP="00B43990">
      <w:pPr>
        <w:pStyle w:val="Default"/>
        <w:ind w:firstLine="567"/>
        <w:jc w:val="both"/>
      </w:pPr>
      <w:r>
        <w:t>11.</w:t>
      </w:r>
      <w:r>
        <w:tab/>
      </w:r>
      <w:r w:rsidR="00D51583">
        <w:t>Р</w:t>
      </w:r>
      <w:r w:rsidR="00225BA2" w:rsidRPr="00C92788">
        <w:t>азрабатыва</w:t>
      </w:r>
      <w:r w:rsidR="00D51583">
        <w:t>ть</w:t>
      </w:r>
      <w:r w:rsidR="00225BA2" w:rsidRPr="00C92788">
        <w:t xml:space="preserve"> индивидуальные образовательные маршруты </w:t>
      </w:r>
      <w:r w:rsidR="00D51583">
        <w:t xml:space="preserve">обучающихся </w:t>
      </w:r>
      <w:r w:rsidR="00225BA2" w:rsidRPr="00C92788">
        <w:t>по формированию предметных и метапредметных результато</w:t>
      </w:r>
      <w:r w:rsidR="00D51583">
        <w:t>в</w:t>
      </w:r>
      <w:r w:rsidR="00225BA2" w:rsidRPr="00C92788">
        <w:t xml:space="preserve">, характеризующих достижение планируемых результатов освоения основной образовательной программы основного общего образования. </w:t>
      </w:r>
    </w:p>
    <w:p w14:paraId="008D61CB" w14:textId="44EB1D86" w:rsidR="00361560" w:rsidRPr="00361560" w:rsidRDefault="00B43990" w:rsidP="00B4399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Включить в состав учебных занятий для проведения текущей, тематической, промежуточной оценки обучающихся задания для оценки несформированных </w:t>
      </w:r>
      <w:r w:rsidR="00D51583">
        <w:rPr>
          <w:rFonts w:ascii="Times New Roman" w:hAnsi="Times New Roman" w:cs="Times New Roman"/>
          <w:sz w:val="24"/>
          <w:szCs w:val="24"/>
        </w:rPr>
        <w:t xml:space="preserve">предметных результатов </w:t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основного общего образования, которые содержатся в контрольно-измерительных материалах </w:t>
      </w:r>
      <w:r w:rsidR="00D51583">
        <w:rPr>
          <w:rFonts w:ascii="Times New Roman" w:hAnsi="Times New Roman" w:cs="Times New Roman"/>
          <w:sz w:val="24"/>
          <w:szCs w:val="24"/>
        </w:rPr>
        <w:t xml:space="preserve">ОГЭ </w:t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информатике.</w:t>
      </w:r>
    </w:p>
    <w:p w14:paraId="4530EAAD" w14:textId="7385BF03" w:rsidR="00225BA2" w:rsidRDefault="00225BA2" w:rsidP="00D51583">
      <w:pPr>
        <w:pStyle w:val="Default"/>
        <w:jc w:val="both"/>
      </w:pPr>
    </w:p>
    <w:p w14:paraId="33C8E267" w14:textId="77777777" w:rsidR="00B20703" w:rsidRDefault="00B20703" w:rsidP="00D51583">
      <w:pPr>
        <w:pStyle w:val="Default"/>
        <w:jc w:val="both"/>
      </w:pPr>
    </w:p>
    <w:p w14:paraId="3CA24B48" w14:textId="5D256679" w:rsidR="00B20703" w:rsidRDefault="00B20703" w:rsidP="00D51583">
      <w:pPr>
        <w:pStyle w:val="Default"/>
        <w:jc w:val="both"/>
      </w:pPr>
    </w:p>
    <w:p w14:paraId="7ED9139C" w14:textId="68D237D6" w:rsidR="004C0172" w:rsidRDefault="004C0172" w:rsidP="00D51583">
      <w:pPr>
        <w:pStyle w:val="Default"/>
        <w:jc w:val="both"/>
      </w:pPr>
    </w:p>
    <w:p w14:paraId="63B509CC" w14:textId="3345B705" w:rsidR="004C0172" w:rsidRDefault="004C0172" w:rsidP="00D51583">
      <w:pPr>
        <w:pStyle w:val="Default"/>
        <w:jc w:val="both"/>
      </w:pPr>
    </w:p>
    <w:p w14:paraId="148B017A" w14:textId="33C463D0" w:rsidR="004C0172" w:rsidRDefault="004C0172" w:rsidP="00D51583">
      <w:pPr>
        <w:pStyle w:val="Default"/>
        <w:jc w:val="both"/>
      </w:pPr>
    </w:p>
    <w:p w14:paraId="1035E8C6" w14:textId="7F2FAEF8" w:rsidR="004C0172" w:rsidRDefault="004C0172" w:rsidP="00D51583">
      <w:pPr>
        <w:pStyle w:val="Default"/>
        <w:jc w:val="both"/>
      </w:pPr>
    </w:p>
    <w:p w14:paraId="63586564" w14:textId="51368C90" w:rsidR="004C0172" w:rsidRDefault="004C0172" w:rsidP="00D51583">
      <w:pPr>
        <w:pStyle w:val="Default"/>
        <w:jc w:val="both"/>
      </w:pPr>
    </w:p>
    <w:p w14:paraId="34BB44FC" w14:textId="0F5234C4" w:rsidR="004C0172" w:rsidRDefault="004C0172" w:rsidP="00D51583">
      <w:pPr>
        <w:pStyle w:val="Default"/>
        <w:jc w:val="both"/>
      </w:pPr>
    </w:p>
    <w:p w14:paraId="5FBF060A" w14:textId="3E57885F" w:rsidR="004C0172" w:rsidRDefault="004C0172" w:rsidP="00D51583">
      <w:pPr>
        <w:pStyle w:val="Default"/>
        <w:jc w:val="both"/>
      </w:pPr>
    </w:p>
    <w:p w14:paraId="3F177D14" w14:textId="03263692" w:rsidR="004C0172" w:rsidRDefault="004C0172" w:rsidP="00D51583">
      <w:pPr>
        <w:pStyle w:val="Default"/>
        <w:jc w:val="both"/>
      </w:pPr>
    </w:p>
    <w:p w14:paraId="6C082B65" w14:textId="1075AFEB" w:rsidR="004C0172" w:rsidRDefault="004C0172" w:rsidP="00D51583">
      <w:pPr>
        <w:pStyle w:val="Default"/>
        <w:jc w:val="both"/>
      </w:pPr>
    </w:p>
    <w:p w14:paraId="0DEA75E8" w14:textId="56A9CD39" w:rsidR="004C0172" w:rsidRDefault="004C0172" w:rsidP="00D51583">
      <w:pPr>
        <w:pStyle w:val="Default"/>
        <w:jc w:val="both"/>
      </w:pPr>
    </w:p>
    <w:p w14:paraId="4B32F273" w14:textId="77777777" w:rsidR="004C0172" w:rsidRDefault="004C0172" w:rsidP="00D51583">
      <w:pPr>
        <w:pStyle w:val="Default"/>
        <w:jc w:val="both"/>
      </w:pPr>
      <w:bookmarkStart w:id="4" w:name="_GoBack"/>
      <w:bookmarkEnd w:id="4"/>
    </w:p>
    <w:p w14:paraId="4BEC31A0" w14:textId="79D7F2DE" w:rsidR="004C0172" w:rsidRDefault="004C0172" w:rsidP="00D51583">
      <w:pPr>
        <w:pStyle w:val="Default"/>
        <w:jc w:val="both"/>
      </w:pPr>
      <w:r>
        <w:t>Ганичева Елена Михайловна</w:t>
      </w:r>
    </w:p>
    <w:p w14:paraId="6C8D38BD" w14:textId="0603B0FF" w:rsidR="004C0172" w:rsidRPr="00D51583" w:rsidRDefault="004C0172" w:rsidP="00D51583">
      <w:pPr>
        <w:pStyle w:val="Default"/>
        <w:jc w:val="both"/>
      </w:pPr>
      <w:r>
        <w:t>(8172) 23-90-82</w:t>
      </w:r>
    </w:p>
    <w:sectPr w:rsidR="004C0172" w:rsidRPr="00D51583" w:rsidSect="00FF3E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EDC19" w14:textId="77777777" w:rsidR="00C02525" w:rsidRDefault="00C02525" w:rsidP="005B2A70">
      <w:pPr>
        <w:spacing w:after="0" w:line="240" w:lineRule="auto"/>
      </w:pPr>
      <w:r>
        <w:separator/>
      </w:r>
    </w:p>
  </w:endnote>
  <w:endnote w:type="continuationSeparator" w:id="0">
    <w:p w14:paraId="63506A31" w14:textId="77777777" w:rsidR="00C02525" w:rsidRDefault="00C02525" w:rsidP="005B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00370" w14:textId="77777777" w:rsidR="00C02525" w:rsidRDefault="00C02525" w:rsidP="005B2A70">
      <w:pPr>
        <w:spacing w:after="0" w:line="240" w:lineRule="auto"/>
      </w:pPr>
      <w:r>
        <w:separator/>
      </w:r>
    </w:p>
  </w:footnote>
  <w:footnote w:type="continuationSeparator" w:id="0">
    <w:p w14:paraId="080F7AAE" w14:textId="77777777" w:rsidR="00C02525" w:rsidRDefault="00C02525" w:rsidP="005B2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81F13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357FC"/>
    <w:multiLevelType w:val="hybridMultilevel"/>
    <w:tmpl w:val="E382B514"/>
    <w:lvl w:ilvl="0" w:tplc="1F16E1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7830B3"/>
    <w:multiLevelType w:val="multilevel"/>
    <w:tmpl w:val="1CA8AA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83C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256AC1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DE0C05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EA5C95"/>
    <w:multiLevelType w:val="hybridMultilevel"/>
    <w:tmpl w:val="251C2A1E"/>
    <w:lvl w:ilvl="0" w:tplc="466046FE">
      <w:start w:val="1"/>
      <w:numFmt w:val="bullet"/>
      <w:lvlText w:val=""/>
      <w:lvlJc w:val="left"/>
      <w:pPr>
        <w:tabs>
          <w:tab w:val="num" w:pos="699"/>
        </w:tabs>
        <w:ind w:left="399" w:hanging="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7" w15:restartNumberingAfterBreak="0">
    <w:nsid w:val="5A1938EB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44681C"/>
    <w:multiLevelType w:val="multilevel"/>
    <w:tmpl w:val="A25AD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159233E"/>
    <w:multiLevelType w:val="hybridMultilevel"/>
    <w:tmpl w:val="CBB0CD54"/>
    <w:lvl w:ilvl="0" w:tplc="00000005">
      <w:start w:val="1"/>
      <w:numFmt w:val="bullet"/>
      <w:lvlText w:val="­"/>
      <w:lvlJc w:val="left"/>
      <w:pPr>
        <w:ind w:left="1287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E6673EF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088"/>
    <w:rsid w:val="00010740"/>
    <w:rsid w:val="00113591"/>
    <w:rsid w:val="001874B1"/>
    <w:rsid w:val="00197809"/>
    <w:rsid w:val="001A7441"/>
    <w:rsid w:val="00205969"/>
    <w:rsid w:val="00211ED8"/>
    <w:rsid w:val="00225BA2"/>
    <w:rsid w:val="00252F44"/>
    <w:rsid w:val="0027285E"/>
    <w:rsid w:val="0027431E"/>
    <w:rsid w:val="00296683"/>
    <w:rsid w:val="002C4419"/>
    <w:rsid w:val="002F0CC2"/>
    <w:rsid w:val="00336917"/>
    <w:rsid w:val="00355DD5"/>
    <w:rsid w:val="00361560"/>
    <w:rsid w:val="00383112"/>
    <w:rsid w:val="003F5A26"/>
    <w:rsid w:val="0041779A"/>
    <w:rsid w:val="004918D5"/>
    <w:rsid w:val="004A21EB"/>
    <w:rsid w:val="004A4A15"/>
    <w:rsid w:val="004C0172"/>
    <w:rsid w:val="004D5E08"/>
    <w:rsid w:val="004D6587"/>
    <w:rsid w:val="00524746"/>
    <w:rsid w:val="00560C26"/>
    <w:rsid w:val="00575C91"/>
    <w:rsid w:val="005A180B"/>
    <w:rsid w:val="005B2A70"/>
    <w:rsid w:val="005C0888"/>
    <w:rsid w:val="005D79A7"/>
    <w:rsid w:val="005E7A54"/>
    <w:rsid w:val="00606088"/>
    <w:rsid w:val="00677F1C"/>
    <w:rsid w:val="006C0836"/>
    <w:rsid w:val="00726D12"/>
    <w:rsid w:val="00767120"/>
    <w:rsid w:val="0080269D"/>
    <w:rsid w:val="00816BE1"/>
    <w:rsid w:val="00826917"/>
    <w:rsid w:val="0086511D"/>
    <w:rsid w:val="008C11DD"/>
    <w:rsid w:val="008E4874"/>
    <w:rsid w:val="008E4A91"/>
    <w:rsid w:val="00954F80"/>
    <w:rsid w:val="00970F7A"/>
    <w:rsid w:val="00A851EB"/>
    <w:rsid w:val="00A91A06"/>
    <w:rsid w:val="00AA6A08"/>
    <w:rsid w:val="00B20703"/>
    <w:rsid w:val="00B2187D"/>
    <w:rsid w:val="00B43990"/>
    <w:rsid w:val="00B53CE9"/>
    <w:rsid w:val="00B5588E"/>
    <w:rsid w:val="00B56CFF"/>
    <w:rsid w:val="00B62EDF"/>
    <w:rsid w:val="00B85843"/>
    <w:rsid w:val="00BA60BD"/>
    <w:rsid w:val="00C02525"/>
    <w:rsid w:val="00C062D6"/>
    <w:rsid w:val="00C11FA5"/>
    <w:rsid w:val="00C21D61"/>
    <w:rsid w:val="00C337F2"/>
    <w:rsid w:val="00C42BBB"/>
    <w:rsid w:val="00C92788"/>
    <w:rsid w:val="00CD0DE8"/>
    <w:rsid w:val="00D059F4"/>
    <w:rsid w:val="00D51583"/>
    <w:rsid w:val="00DC4619"/>
    <w:rsid w:val="00DD2825"/>
    <w:rsid w:val="00E56962"/>
    <w:rsid w:val="00E704CA"/>
    <w:rsid w:val="00EA3039"/>
    <w:rsid w:val="00F313E9"/>
    <w:rsid w:val="00FB4D39"/>
    <w:rsid w:val="00FB6989"/>
    <w:rsid w:val="00FD3A28"/>
    <w:rsid w:val="00FF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ABF9"/>
  <w15:docId w15:val="{C9F0A27F-6B84-4CFF-A38F-154C2F06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671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7671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76712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76712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76712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16"/>
      <w:szCs w:val="18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76712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76712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16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767120"/>
    <w:pPr>
      <w:keepNext/>
      <w:spacing w:after="0" w:line="240" w:lineRule="auto"/>
      <w:ind w:left="360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767120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2825"/>
    <w:pPr>
      <w:ind w:left="720"/>
      <w:contextualSpacing/>
    </w:pPr>
  </w:style>
  <w:style w:type="paragraph" w:customStyle="1" w:styleId="Default">
    <w:name w:val="Default"/>
    <w:uiPriority w:val="99"/>
    <w:rsid w:val="00225B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6712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7671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76712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76712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767120"/>
    <w:rPr>
      <w:rFonts w:ascii="Times New Roman" w:eastAsia="Times New Roman" w:hAnsi="Times New Roman" w:cs="Times New Roman"/>
      <w:b/>
      <w:bCs/>
      <w:sz w:val="16"/>
      <w:szCs w:val="1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rsid w:val="0076712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767120"/>
    <w:rPr>
      <w:rFonts w:ascii="Times New Roman" w:eastAsia="Times New Roman" w:hAnsi="Times New Roman" w:cs="Times New Roman"/>
      <w:b/>
      <w:bCs/>
      <w:sz w:val="16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76712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rsid w:val="0076712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numbering" w:customStyle="1" w:styleId="11">
    <w:name w:val="Нет списка1"/>
    <w:next w:val="a2"/>
    <w:uiPriority w:val="99"/>
    <w:semiHidden/>
    <w:rsid w:val="00767120"/>
  </w:style>
  <w:style w:type="paragraph" w:styleId="a4">
    <w:name w:val="footnote text"/>
    <w:basedOn w:val="a"/>
    <w:link w:val="a5"/>
    <w:rsid w:val="00767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7671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767120"/>
    <w:rPr>
      <w:vertAlign w:val="superscript"/>
    </w:rPr>
  </w:style>
  <w:style w:type="table" w:styleId="a7">
    <w:name w:val="Table Grid"/>
    <w:basedOn w:val="a1"/>
    <w:rsid w:val="007671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76712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9">
    <w:name w:val="Основной текст Знак"/>
    <w:basedOn w:val="a0"/>
    <w:link w:val="a8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1">
    <w:name w:val="Body Text 2"/>
    <w:basedOn w:val="a"/>
    <w:link w:val="22"/>
    <w:uiPriority w:val="99"/>
    <w:rsid w:val="0076712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22">
    <w:name w:val="Основной текст 2 Знак"/>
    <w:basedOn w:val="a0"/>
    <w:link w:val="21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b"/>
    <w:uiPriority w:val="99"/>
    <w:rsid w:val="0076712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c">
    <w:name w:val="page number"/>
    <w:basedOn w:val="a0"/>
    <w:uiPriority w:val="99"/>
    <w:rsid w:val="00767120"/>
  </w:style>
  <w:style w:type="paragraph" w:styleId="ad">
    <w:name w:val="header"/>
    <w:basedOn w:val="a"/>
    <w:link w:val="ae"/>
    <w:uiPriority w:val="99"/>
    <w:rsid w:val="007671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rmal (Web)"/>
    <w:basedOn w:val="a"/>
    <w:uiPriority w:val="99"/>
    <w:rsid w:val="0076712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767120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76712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ar-SA"/>
    </w:rPr>
  </w:style>
  <w:style w:type="paragraph" w:styleId="af0">
    <w:name w:val="Title"/>
    <w:basedOn w:val="a"/>
    <w:link w:val="af1"/>
    <w:uiPriority w:val="99"/>
    <w:qFormat/>
    <w:rsid w:val="007671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1">
    <w:name w:val="Заголовок Знак"/>
    <w:basedOn w:val="a0"/>
    <w:link w:val="af0"/>
    <w:uiPriority w:val="99"/>
    <w:rsid w:val="0076712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2">
    <w:name w:val="Body Text Indent"/>
    <w:basedOn w:val="a"/>
    <w:link w:val="af3"/>
    <w:uiPriority w:val="99"/>
    <w:rsid w:val="00767120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767120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customStyle="1" w:styleId="xl24">
    <w:name w:val="xl24"/>
    <w:basedOn w:val="a"/>
    <w:uiPriority w:val="99"/>
    <w:rsid w:val="007671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767120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25">
    <w:name w:val="xl25"/>
    <w:basedOn w:val="a"/>
    <w:uiPriority w:val="99"/>
    <w:rsid w:val="007671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rsid w:val="00767120"/>
    <w:pPr>
      <w:spacing w:after="0" w:line="240" w:lineRule="auto"/>
      <w:ind w:left="-28" w:firstLine="38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29">
    <w:name w:val="xl29"/>
    <w:basedOn w:val="a"/>
    <w:uiPriority w:val="99"/>
    <w:rsid w:val="00767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"/>
    <w:uiPriority w:val="99"/>
    <w:rsid w:val="00767120"/>
    <w:pPr>
      <w:spacing w:after="0" w:line="240" w:lineRule="auto"/>
      <w:ind w:left="3600" w:right="57" w:hanging="28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Цитата1"/>
    <w:basedOn w:val="a"/>
    <w:uiPriority w:val="99"/>
    <w:rsid w:val="00767120"/>
    <w:pPr>
      <w:suppressAutoHyphens/>
      <w:spacing w:after="0" w:line="240" w:lineRule="auto"/>
      <w:ind w:left="3600" w:right="57" w:hanging="28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33">
    <w:name w:val="xl33"/>
    <w:basedOn w:val="a"/>
    <w:uiPriority w:val="99"/>
    <w:rsid w:val="00767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Times New Roman" w:cs="Arial Unicode MS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rsid w:val="00767120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8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767120"/>
    <w:rPr>
      <w:rFonts w:ascii="Times New Roman" w:eastAsia="Times New Roman" w:hAnsi="Times New Roman" w:cs="Times New Roman"/>
      <w:sz w:val="16"/>
      <w:szCs w:val="18"/>
      <w:lang w:val="x-none" w:eastAsia="x-none"/>
    </w:rPr>
  </w:style>
  <w:style w:type="character" w:styleId="af5">
    <w:name w:val="Hyperlink"/>
    <w:uiPriority w:val="99"/>
    <w:rsid w:val="00767120"/>
    <w:rPr>
      <w:rFonts w:cs="Times New Roman"/>
      <w:color w:val="0000FF"/>
      <w:u w:val="single"/>
    </w:rPr>
  </w:style>
  <w:style w:type="paragraph" w:styleId="af6">
    <w:name w:val="List"/>
    <w:basedOn w:val="a8"/>
    <w:uiPriority w:val="99"/>
    <w:rsid w:val="00767120"/>
    <w:rPr>
      <w:rFonts w:ascii="Arial" w:hAnsi="Arial" w:cs="Arial"/>
    </w:rPr>
  </w:style>
  <w:style w:type="paragraph" w:customStyle="1" w:styleId="Iauiue">
    <w:name w:val="Iau?iue"/>
    <w:uiPriority w:val="99"/>
    <w:rsid w:val="0076712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Subtitle"/>
    <w:basedOn w:val="a"/>
    <w:next w:val="a8"/>
    <w:link w:val="af8"/>
    <w:uiPriority w:val="99"/>
    <w:qFormat/>
    <w:rsid w:val="00767120"/>
    <w:pPr>
      <w:keepNext/>
      <w:suppressAutoHyphens/>
      <w:spacing w:before="240" w:after="120" w:line="240" w:lineRule="auto"/>
      <w:jc w:val="center"/>
    </w:pPr>
    <w:rPr>
      <w:rFonts w:ascii="Arial" w:eastAsia="Times New Roman" w:hAnsi="Arial" w:cs="Times New Roman"/>
      <w:i/>
      <w:iCs/>
      <w:sz w:val="28"/>
      <w:szCs w:val="28"/>
      <w:lang w:val="x-none" w:eastAsia="ar-SA"/>
    </w:rPr>
  </w:style>
  <w:style w:type="character" w:customStyle="1" w:styleId="af8">
    <w:name w:val="Подзаголовок Знак"/>
    <w:basedOn w:val="a0"/>
    <w:link w:val="af7"/>
    <w:uiPriority w:val="99"/>
    <w:rsid w:val="00767120"/>
    <w:rPr>
      <w:rFonts w:ascii="Arial" w:eastAsia="Times New Roman" w:hAnsi="Arial" w:cs="Times New Roman"/>
      <w:i/>
      <w:iCs/>
      <w:sz w:val="28"/>
      <w:szCs w:val="28"/>
      <w:lang w:val="x-none" w:eastAsia="ar-SA"/>
    </w:rPr>
  </w:style>
  <w:style w:type="paragraph" w:customStyle="1" w:styleId="TableParagraph">
    <w:name w:val="Table Paragraph"/>
    <w:basedOn w:val="a"/>
    <w:uiPriority w:val="99"/>
    <w:rsid w:val="00767120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af9">
    <w:name w:val="FollowedHyperlink"/>
    <w:uiPriority w:val="99"/>
    <w:rsid w:val="00767120"/>
    <w:rPr>
      <w:rFonts w:cs="Times New Roman"/>
      <w:color w:val="800080"/>
      <w:u w:val="single"/>
    </w:rPr>
  </w:style>
  <w:style w:type="paragraph" w:customStyle="1" w:styleId="xl26">
    <w:name w:val="xl26"/>
    <w:basedOn w:val="a"/>
    <w:uiPriority w:val="99"/>
    <w:rsid w:val="007671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7">
    <w:name w:val="xl27"/>
    <w:basedOn w:val="a"/>
    <w:uiPriority w:val="99"/>
    <w:rsid w:val="0076712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"/>
    <w:uiPriority w:val="99"/>
    <w:rsid w:val="0076712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alloon Text"/>
    <w:basedOn w:val="a"/>
    <w:link w:val="afb"/>
    <w:rsid w:val="007671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rsid w:val="007671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Маленький пункт"/>
    <w:basedOn w:val="a"/>
    <w:link w:val="afd"/>
    <w:qFormat/>
    <w:rsid w:val="0076712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d">
    <w:name w:val="Маленький пункт Знак"/>
    <w:link w:val="afc"/>
    <w:locked/>
    <w:rsid w:val="0076712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rsid w:val="00BA6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686746987951805E-2"/>
          <c:y val="7.8189300411522639E-2"/>
          <c:w val="0.9487951807228916"/>
          <c:h val="0.732510288065843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Вологодская область</c:v>
                </c:pt>
              </c:strCache>
            </c:strRef>
          </c:tx>
          <c:spPr>
            <a:pattFill prst="dk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8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2307660753813023E-3"/>
                  <c:y val="-2.7906380682066332E-2"/>
                </c:manualLayout>
              </c:layout>
              <c:numFmt formatCode="0.0" sourceLinked="0"/>
              <c:spPr>
                <a:noFill/>
                <a:ln w="25363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FEF-4D2F-880B-964854BDFF35}"/>
                </c:ext>
              </c:extLst>
            </c:dLbl>
            <c:dLbl>
              <c:idx val="1"/>
              <c:layout>
                <c:manualLayout>
                  <c:x val="1.724798833809091E-3"/>
                  <c:y val="-4.441324500664904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FEF-4D2F-880B-964854BDFF35}"/>
                </c:ext>
              </c:extLst>
            </c:dLbl>
            <c:dLbl>
              <c:idx val="2"/>
              <c:layout>
                <c:manualLayout>
                  <c:x val="2.1883159223690755E-4"/>
                  <c:y val="-1.31820596060392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FEF-4D2F-880B-964854BDFF35}"/>
                </c:ext>
              </c:extLst>
            </c:dLbl>
            <c:dLbl>
              <c:idx val="3"/>
              <c:layout>
                <c:manualLayout>
                  <c:x val="3.2307806414905056E-3"/>
                  <c:y val="-3.10834517080475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FEF-4D2F-880B-964854BDFF35}"/>
                </c:ext>
              </c:extLst>
            </c:dLbl>
            <c:dLbl>
              <c:idx val="4"/>
              <c:layout>
                <c:manualLayout>
                  <c:x val="1.7248133999182942E-3"/>
                  <c:y val="-9.7664537650843757E-3"/>
                </c:manualLayout>
              </c:layout>
              <c:numFmt formatCode="0.0" sourceLinked="0"/>
              <c:spPr>
                <a:noFill/>
                <a:ln w="25363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FEF-4D2F-880B-964854BDFF35}"/>
                </c:ext>
              </c:extLst>
            </c:dLbl>
            <c:dLbl>
              <c:idx val="5"/>
              <c:layout>
                <c:manualLayout>
                  <c:x val="-1.2871779380394779E-3"/>
                  <c:y val="-2.209581583007732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FEF-4D2F-880B-964854BDFF35}"/>
                </c:ext>
              </c:extLst>
            </c:dLbl>
            <c:dLbl>
              <c:idx val="6"/>
              <c:layout>
                <c:manualLayout>
                  <c:x val="2.1874701482861475E-4"/>
                  <c:y val="-7.996738659753603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FEF-4D2F-880B-964854BDFF35}"/>
                </c:ext>
              </c:extLst>
            </c:dLbl>
            <c:dLbl>
              <c:idx val="7"/>
              <c:layout>
                <c:manualLayout>
                  <c:x val="-4.2992684195146628E-3"/>
                  <c:y val="-1.533019981344375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FEF-4D2F-880B-964854BDFF35}"/>
                </c:ext>
              </c:extLst>
            </c:dLbl>
            <c:dLbl>
              <c:idx val="8"/>
              <c:layout>
                <c:manualLayout>
                  <c:x val="-1.2871633719301915E-3"/>
                  <c:y val="-2.264718008184856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FEF-4D2F-880B-964854BDFF35}"/>
                </c:ext>
              </c:extLst>
            </c:dLbl>
            <c:dLbl>
              <c:idx val="9"/>
              <c:layout>
                <c:manualLayout>
                  <c:x val="-1.2872625154476598E-3"/>
                  <c:y val="-1.865544511518111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FEF-4D2F-880B-964854BDFF35}"/>
                </c:ext>
              </c:extLst>
            </c:dLbl>
            <c:dLbl>
              <c:idx val="10"/>
              <c:layout>
                <c:manualLayout>
                  <c:x val="2.1881843575125086E-4"/>
                  <c:y val="-1.54288443413172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FEF-4D2F-880B-964854BDFF35}"/>
                </c:ext>
              </c:extLst>
            </c:dLbl>
            <c:dLbl>
              <c:idx val="11"/>
              <c:layout>
                <c:manualLayout>
                  <c:x val="-5.8052210949776431E-3"/>
                  <c:y val="-1.842494325890421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FEF-4D2F-880B-964854BDFF35}"/>
                </c:ext>
              </c:extLst>
            </c:dLbl>
            <c:dLbl>
              <c:idx val="12"/>
              <c:layout>
                <c:manualLayout>
                  <c:x val="-1.2872479493384287E-3"/>
                  <c:y val="-1.002983542296566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FEF-4D2F-880B-964854BDFF35}"/>
                </c:ext>
              </c:extLst>
            </c:dLbl>
            <c:dLbl>
              <c:idx val="13"/>
              <c:layout>
                <c:manualLayout>
                  <c:x val="-2.2326645562723655E-3"/>
                  <c:y val="-1.005468226587321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FEF-4D2F-880B-964854BDFF35}"/>
                </c:ext>
              </c:extLst>
            </c:dLbl>
            <c:dLbl>
              <c:idx val="14"/>
              <c:layout>
                <c:manualLayout>
                  <c:x val="-2.7931583360972902E-3"/>
                  <c:y val="-3.55115894512600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FEF-4D2F-880B-964854BDFF35}"/>
                </c:ext>
              </c:extLst>
            </c:dLbl>
            <c:dLbl>
              <c:idx val="15"/>
              <c:layout>
                <c:manualLayout>
                  <c:xMode val="edge"/>
                  <c:yMode val="edge"/>
                  <c:x val="0.76807228915662651"/>
                  <c:y val="0.1769547325102880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FEF-4D2F-880B-964854BDFF35}"/>
                </c:ext>
              </c:extLst>
            </c:dLbl>
            <c:dLbl>
              <c:idx val="16"/>
              <c:layout>
                <c:manualLayout>
                  <c:xMode val="edge"/>
                  <c:yMode val="edge"/>
                  <c:x val="0.8162650602409639"/>
                  <c:y val="0.5020576131687243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FEF-4D2F-880B-964854BDFF35}"/>
                </c:ext>
              </c:extLst>
            </c:dLbl>
            <c:dLbl>
              <c:idx val="17"/>
              <c:layout>
                <c:manualLayout>
                  <c:xMode val="edge"/>
                  <c:yMode val="edge"/>
                  <c:x val="0.86295180722891562"/>
                  <c:y val="0.5349794238683127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FEF-4D2F-880B-964854BDFF35}"/>
                </c:ext>
              </c:extLst>
            </c:dLbl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Sheet1!$B$1:$P$1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Sheet1!$B$2:$P$2</c:f>
              <c:numCache>
                <c:formatCode>General</c:formatCode>
                <c:ptCount val="15"/>
                <c:pt idx="0">
                  <c:v>84.7</c:v>
                </c:pt>
                <c:pt idx="1">
                  <c:v>80.599999999999994</c:v>
                </c:pt>
                <c:pt idx="2">
                  <c:v>64.8</c:v>
                </c:pt>
                <c:pt idx="3">
                  <c:v>57.3</c:v>
                </c:pt>
                <c:pt idx="4">
                  <c:v>88.3</c:v>
                </c:pt>
                <c:pt idx="5">
                  <c:v>50.1</c:v>
                </c:pt>
                <c:pt idx="6">
                  <c:v>81.8</c:v>
                </c:pt>
                <c:pt idx="7">
                  <c:v>49.9</c:v>
                </c:pt>
                <c:pt idx="8">
                  <c:v>79.8</c:v>
                </c:pt>
                <c:pt idx="9">
                  <c:v>66.3</c:v>
                </c:pt>
                <c:pt idx="10">
                  <c:v>79.099999999999994</c:v>
                </c:pt>
                <c:pt idx="11">
                  <c:v>31.5</c:v>
                </c:pt>
                <c:pt idx="12">
                  <c:v>49.5</c:v>
                </c:pt>
                <c:pt idx="13">
                  <c:v>6.8</c:v>
                </c:pt>
                <c:pt idx="14">
                  <c:v>33.1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CFEF-4D2F-880B-964854BDFF3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55945056"/>
        <c:axId val="1055945600"/>
      </c:barChart>
      <c:catAx>
        <c:axId val="10559450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№ задания</a:t>
                </a:r>
              </a:p>
            </c:rich>
          </c:tx>
          <c:layout>
            <c:manualLayout>
              <c:xMode val="edge"/>
              <c:yMode val="edge"/>
              <c:x val="0.47891566265060243"/>
              <c:y val="0.89711934156378603"/>
            </c:manualLayout>
          </c:layout>
          <c:overlay val="0"/>
          <c:spPr>
            <a:noFill/>
            <a:ln w="25363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45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5945600"/>
        <c:scaling>
          <c:orientation val="minMax"/>
          <c:max val="10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2.2590361445783132E-2"/>
              <c:y val="0"/>
            </c:manualLayout>
          </c:layout>
          <c:overlay val="0"/>
          <c:spPr>
            <a:noFill/>
            <a:ln w="25363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45056"/>
        <c:crosses val="autoZero"/>
        <c:crossBetween val="between"/>
        <c:majorUnit val="20"/>
      </c:valAx>
      <c:spPr>
        <a:noFill/>
        <a:ln w="2536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129629629629636E-2"/>
          <c:y val="0.17365269461077845"/>
          <c:w val="0.93518518518518523"/>
          <c:h val="0.5808383233532934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ОГЭ_2019 год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4162158301639232E-4"/>
                  <c:y val="-2.148938121799020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EC4-4283-8837-6DD40DDEE44D}"/>
                </c:ext>
              </c:extLst>
            </c:dLbl>
            <c:dLbl>
              <c:idx val="1"/>
              <c:layout>
                <c:manualLayout>
                  <c:x val="1.3647118514947498E-2"/>
                  <c:y val="-2.592055623616415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EC4-4283-8837-6DD40DDEE44D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56712962962962965"/>
                  <c:y val="0.6107784431137725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EC4-4283-8837-6DD40DDEE44D}"/>
                </c:ext>
              </c:extLst>
            </c:dLbl>
            <c:dLbl>
              <c:idx val="6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EC4-4283-8837-6DD40DDEE44D}"/>
                </c:ext>
              </c:extLst>
            </c:dLbl>
            <c:dLbl>
              <c:idx val="9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EC4-4283-8837-6DD40DDEE44D}"/>
                </c:ext>
              </c:extLst>
            </c:dLbl>
            <c:dLbl>
              <c:idx val="10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EC4-4283-8837-6DD40DDEE44D}"/>
                </c:ext>
              </c:extLst>
            </c:dLbl>
            <c:dLbl>
              <c:idx val="11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EC4-4283-8837-6DD40DDEE44D}"/>
                </c:ext>
              </c:extLst>
            </c:dLbl>
            <c:dLbl>
              <c:idx val="12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EC4-4283-8837-6DD40DDEE44D}"/>
                </c:ext>
              </c:extLst>
            </c:dLbl>
            <c:spPr>
              <a:noFill/>
              <a:ln w="25343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Успеваемость</c:v>
                </c:pt>
                <c:pt idx="1">
                  <c:v>Качество обучения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99.3</c:v>
                </c:pt>
                <c:pt idx="1">
                  <c:v>57.3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EC4-4283-8837-6DD40DDEE44D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ДР_2020 год</c:v>
                </c:pt>
              </c:strCache>
            </c:strRef>
          </c:tx>
          <c:spPr>
            <a:pattFill prst="pct10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9.6788347885085387E-3"/>
                  <c:y val="-1.47827979434165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EC4-4283-8837-6DD40DDEE44D}"/>
                </c:ext>
              </c:extLst>
            </c:dLbl>
            <c:dLbl>
              <c:idx val="1"/>
              <c:layout>
                <c:manualLayout>
                  <c:x val="5.0492944334338775E-3"/>
                  <c:y val="-3.060873759398770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EC4-4283-8837-6DD40DDEE44D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3194444444444442"/>
                  <c:y val="0.59281437125748504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EC4-4283-8837-6DD40DDEE44D}"/>
                </c:ext>
              </c:extLst>
            </c:dLbl>
            <c:dLbl>
              <c:idx val="4"/>
              <c:layout>
                <c:manualLayout>
                  <c:xMode val="edge"/>
                  <c:yMode val="edge"/>
                  <c:x val="0.77083333333333337"/>
                  <c:y val="0.49700598802395207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EC4-4283-8837-6DD40DDEE44D}"/>
                </c:ext>
              </c:extLst>
            </c:dLbl>
            <c:dLbl>
              <c:idx val="5"/>
              <c:layout>
                <c:manualLayout>
                  <c:xMode val="edge"/>
                  <c:yMode val="edge"/>
                  <c:x val="0.92361111111111116"/>
                  <c:y val="0.52694610778443118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EC4-4283-8837-6DD40DDEE44D}"/>
                </c:ext>
              </c:extLst>
            </c:dLbl>
            <c:dLbl>
              <c:idx val="6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EC4-4283-8837-6DD40DDEE44D}"/>
                </c:ext>
              </c:extLst>
            </c:dLbl>
            <c:dLbl>
              <c:idx val="7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EC4-4283-8837-6DD40DDEE44D}"/>
                </c:ext>
              </c:extLst>
            </c:dLbl>
            <c:dLbl>
              <c:idx val="8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EC4-4283-8837-6DD40DDEE44D}"/>
                </c:ext>
              </c:extLst>
            </c:dLbl>
            <c:dLbl>
              <c:idx val="9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EC4-4283-8837-6DD40DDEE44D}"/>
                </c:ext>
              </c:extLst>
            </c:dLbl>
            <c:dLbl>
              <c:idx val="10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EC4-4283-8837-6DD40DDEE44D}"/>
                </c:ext>
              </c:extLst>
            </c:dLbl>
            <c:dLbl>
              <c:idx val="12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EC4-4283-8837-6DD40DDEE44D}"/>
                </c:ext>
              </c:extLst>
            </c:dLbl>
            <c:dLbl>
              <c:idx val="13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EC4-4283-8837-6DD40DDEE44D}"/>
                </c:ext>
              </c:extLst>
            </c:dLbl>
            <c:spPr>
              <a:noFill/>
              <a:ln w="25343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Успеваемость</c:v>
                </c:pt>
                <c:pt idx="1">
                  <c:v>Качество обучения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95.3</c:v>
                </c:pt>
                <c:pt idx="1">
                  <c:v>53.4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2EC4-4283-8837-6DD40DDEE44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55948320"/>
        <c:axId val="1055948864"/>
      </c:barChart>
      <c:catAx>
        <c:axId val="1055948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48864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1055948864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64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%
</a:t>
                </a:r>
              </a:p>
            </c:rich>
          </c:tx>
          <c:layout>
            <c:manualLayout>
              <c:xMode val="edge"/>
              <c:yMode val="edge"/>
              <c:x val="2.5462962962962962E-2"/>
              <c:y val="0"/>
            </c:manualLayout>
          </c:layout>
          <c:overlay val="0"/>
          <c:spPr>
            <a:noFill/>
            <a:ln w="25343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48320"/>
        <c:crosses val="autoZero"/>
        <c:crossBetween val="between"/>
      </c:valAx>
      <c:spPr>
        <a:noFill/>
        <a:ln w="25343">
          <a:noFill/>
        </a:ln>
      </c:spPr>
    </c:plotArea>
    <c:legend>
      <c:legendPos val="r"/>
      <c:layout>
        <c:manualLayout>
          <c:xMode val="edge"/>
          <c:yMode val="edge"/>
          <c:x val="0.32870370370370372"/>
          <c:y val="0.89820359281437123"/>
          <c:w val="0.40972222222222221"/>
          <c:h val="0.10778443113772455"/>
        </c:manualLayout>
      </c:layout>
      <c:overlay val="0"/>
      <c:spPr>
        <a:noFill/>
        <a:ln w="25343">
          <a:noFill/>
        </a:ln>
      </c:spPr>
      <c:txPr>
        <a:bodyPr/>
        <a:lstStyle/>
        <a:p>
          <a:pPr>
            <a:defRPr sz="733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57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938775510204082E-2"/>
          <c:y val="9.4117647058823528E-2"/>
          <c:w val="0.89591836734693875"/>
          <c:h val="0.5176470588235294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ОГЭ_2019 год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5071827730666349E-3"/>
                  <c:y val="-1.56396479851783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3BF-4698-9ACB-F85A73728F94}"/>
                </c:ext>
              </c:extLst>
            </c:dLbl>
            <c:dLbl>
              <c:idx val="1"/>
              <c:layout>
                <c:manualLayout>
                  <c:x val="-3.8296036070212254E-3"/>
                  <c:y val="-2.232192544559380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3BF-4698-9ACB-F85A73728F94}"/>
                </c:ext>
              </c:extLst>
            </c:dLbl>
            <c:dLbl>
              <c:idx val="2"/>
              <c:layout>
                <c:manualLayout>
                  <c:x val="-5.3601315867580811E-3"/>
                  <c:y val="-2.15216578319866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3BF-4698-9ACB-F85A73728F94}"/>
                </c:ext>
              </c:extLst>
            </c:dLbl>
            <c:dLbl>
              <c:idx val="3"/>
              <c:layout>
                <c:manualLayout>
                  <c:x val="-2.8092373079760297E-3"/>
                  <c:y val="-2.029856071912577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3BF-4698-9ACB-F85A73728F94}"/>
                </c:ext>
              </c:extLst>
            </c:dLbl>
            <c:spPr>
              <a:noFill/>
              <a:ln w="25349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0.7</c:v>
                </c:pt>
                <c:pt idx="1">
                  <c:v>42.1</c:v>
                </c:pt>
                <c:pt idx="2">
                  <c:v>38.200000000000003</c:v>
                </c:pt>
                <c:pt idx="3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3BF-4698-9ACB-F85A73728F9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ДР_2020 год</c:v>
                </c:pt>
              </c:strCache>
            </c:strRef>
          </c:tx>
          <c:spPr>
            <a:pattFill prst="dash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9529551362622047E-4"/>
                  <c:y val="-2.128639802377644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3BF-4698-9ACB-F85A73728F94}"/>
                </c:ext>
              </c:extLst>
            </c:dLbl>
            <c:dLbl>
              <c:idx val="1"/>
              <c:layout>
                <c:manualLayout>
                  <c:x val="-4.5583222795690824E-3"/>
                  <c:y val="-2.439249995711319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3BF-4698-9ACB-F85A73728F94}"/>
                </c:ext>
              </c:extLst>
            </c:dLbl>
            <c:dLbl>
              <c:idx val="2"/>
              <c:layout>
                <c:manualLayout>
                  <c:x val="3.3388325743606377E-5"/>
                  <c:y val="-1.069816272965879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3BF-4698-9ACB-F85A73728F94}"/>
                </c:ext>
              </c:extLst>
            </c:dLbl>
            <c:dLbl>
              <c:idx val="3"/>
              <c:layout>
                <c:manualLayout>
                  <c:x val="-7.0545719431793603E-4"/>
                  <c:y val="-2.443943526667009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3BF-4698-9ACB-F85A73728F94}"/>
                </c:ext>
              </c:extLst>
            </c:dLbl>
            <c:spPr>
              <a:noFill/>
              <a:ln w="25349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Sheet1!$B$3:$E$3</c:f>
              <c:numCache>
                <c:formatCode>0.0</c:formatCode>
                <c:ptCount val="4"/>
                <c:pt idx="0">
                  <c:v>4.7</c:v>
                </c:pt>
                <c:pt idx="1">
                  <c:v>41.9</c:v>
                </c:pt>
                <c:pt idx="2">
                  <c:v>47.2</c:v>
                </c:pt>
                <c:pt idx="3">
                  <c:v>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3BF-4698-9ACB-F85A73728F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55951040"/>
        <c:axId val="1055949952"/>
      </c:barChart>
      <c:catAx>
        <c:axId val="1055951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499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594995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2.2448979591836733E-2"/>
              <c:y val="0"/>
            </c:manualLayout>
          </c:layout>
          <c:overlay val="0"/>
          <c:spPr>
            <a:noFill/>
            <a:ln w="25349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51040"/>
        <c:crosses val="autoZero"/>
        <c:crossBetween val="between"/>
      </c:valAx>
      <c:spPr>
        <a:noFill/>
        <a:ln w="25349">
          <a:noFill/>
        </a:ln>
      </c:spPr>
    </c:plotArea>
    <c:legend>
      <c:legendPos val="b"/>
      <c:layout>
        <c:manualLayout>
          <c:xMode val="edge"/>
          <c:yMode val="edge"/>
          <c:x val="0.35714285714285715"/>
          <c:y val="0.8529411764705882"/>
          <c:w val="0.34081632653061222"/>
          <c:h val="0.11764705882352941"/>
        </c:manualLayout>
      </c:layout>
      <c:overlay val="0"/>
      <c:spPr>
        <a:noFill/>
        <a:ln w="25349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6764705882352942E-2"/>
          <c:y val="0.12605042016806722"/>
          <c:w val="0.95147058823529407"/>
          <c:h val="0.605042016806722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63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Sheet1!$B$1:$U$1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</c:numCache>
            </c:numRef>
          </c:cat>
          <c:val>
            <c:numRef>
              <c:f>Sheet1!$B$2:$U$2</c:f>
              <c:numCache>
                <c:formatCode>General</c:formatCode>
                <c:ptCount val="20"/>
                <c:pt idx="0">
                  <c:v>2</c:v>
                </c:pt>
                <c:pt idx="1">
                  <c:v>4</c:v>
                </c:pt>
                <c:pt idx="2">
                  <c:v>4</c:v>
                </c:pt>
                <c:pt idx="3">
                  <c:v>6</c:v>
                </c:pt>
                <c:pt idx="4">
                  <c:v>7</c:v>
                </c:pt>
                <c:pt idx="5">
                  <c:v>16</c:v>
                </c:pt>
                <c:pt idx="6">
                  <c:v>26</c:v>
                </c:pt>
                <c:pt idx="7">
                  <c:v>27</c:v>
                </c:pt>
                <c:pt idx="8">
                  <c:v>41</c:v>
                </c:pt>
                <c:pt idx="9">
                  <c:v>41</c:v>
                </c:pt>
                <c:pt idx="10">
                  <c:v>54</c:v>
                </c:pt>
                <c:pt idx="11">
                  <c:v>44</c:v>
                </c:pt>
                <c:pt idx="12">
                  <c:v>48</c:v>
                </c:pt>
                <c:pt idx="13">
                  <c:v>50</c:v>
                </c:pt>
                <c:pt idx="14">
                  <c:v>36</c:v>
                </c:pt>
                <c:pt idx="15">
                  <c:v>33</c:v>
                </c:pt>
                <c:pt idx="16">
                  <c:v>20</c:v>
                </c:pt>
                <c:pt idx="17">
                  <c:v>17</c:v>
                </c:pt>
                <c:pt idx="18">
                  <c:v>6</c:v>
                </c:pt>
                <c:pt idx="19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23-43C2-BBEE-A1E34382A7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55955392"/>
        <c:axId val="1055954848"/>
      </c:barChart>
      <c:catAx>
        <c:axId val="10559553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Кол-во баллов</a:t>
                </a:r>
              </a:p>
            </c:rich>
          </c:tx>
          <c:layout>
            <c:manualLayout>
              <c:xMode val="edge"/>
              <c:yMode val="edge"/>
              <c:x val="0.45294117647058824"/>
              <c:y val="0.8529411764705882"/>
            </c:manualLayout>
          </c:layout>
          <c:overlay val="0"/>
          <c:spPr>
            <a:noFill/>
            <a:ln w="2532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548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5954848"/>
        <c:scaling>
          <c:orientation val="minMax"/>
          <c:max val="60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87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Кол-во человек</a:t>
                </a:r>
              </a:p>
            </c:rich>
          </c:tx>
          <c:layout>
            <c:manualLayout>
              <c:xMode val="edge"/>
              <c:yMode val="edge"/>
              <c:x val="0"/>
              <c:y val="0"/>
            </c:manualLayout>
          </c:layout>
          <c:overlay val="0"/>
          <c:spPr>
            <a:noFill/>
            <a:ln w="2532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55955392"/>
        <c:crosses val="autoZero"/>
        <c:crossBetween val="between"/>
        <c:majorUnit val="20"/>
      </c:valAx>
      <c:spPr>
        <a:noFill/>
        <a:ln w="12663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4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A68E4-DCE9-456E-A5CC-7D38B1F2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18259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pc_user</dc:creator>
  <cp:lastModifiedBy>pc_user</cp:lastModifiedBy>
  <cp:revision>16</cp:revision>
  <cp:lastPrinted>2020-11-27T12:48:00Z</cp:lastPrinted>
  <dcterms:created xsi:type="dcterms:W3CDTF">2020-11-27T14:09:00Z</dcterms:created>
  <dcterms:modified xsi:type="dcterms:W3CDTF">2020-12-07T06:25:00Z</dcterms:modified>
</cp:coreProperties>
</file>